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43CB" w14:textId="5181F65B" w:rsidR="003556DF" w:rsidRPr="00472F60" w:rsidRDefault="00984561">
      <w:pPr>
        <w:pStyle w:val="Pavadinimas"/>
        <w:rPr>
          <w:szCs w:val="24"/>
        </w:rPr>
      </w:pPr>
      <w:r w:rsidRPr="00472F60">
        <w:rPr>
          <w:szCs w:val="24"/>
        </w:rPr>
        <w:t>NETARIFINIŲ UŽSIENIO PREKYBOS</w:t>
      </w:r>
      <w:r w:rsidR="002B0655" w:rsidRPr="00472F60">
        <w:rPr>
          <w:szCs w:val="24"/>
        </w:rPr>
        <w:t xml:space="preserve"> REGULIAVIMO PRIEMONIŲ</w:t>
      </w:r>
      <w:r w:rsidR="003556DF" w:rsidRPr="00472F60">
        <w:rPr>
          <w:szCs w:val="24"/>
        </w:rPr>
        <w:t xml:space="preserve"> IR JAS REGLAMENTUOJANČIŲ TEISĖS AKTŲ SĄRAŠAS</w:t>
      </w:r>
    </w:p>
    <w:p w14:paraId="1C5C8895" w14:textId="68940E17" w:rsidR="003556DF" w:rsidRDefault="00B028D9">
      <w:pPr>
        <w:jc w:val="center"/>
        <w:rPr>
          <w:b/>
          <w:szCs w:val="24"/>
        </w:rPr>
      </w:pPr>
      <w:r w:rsidRPr="00472F60">
        <w:rPr>
          <w:b/>
          <w:szCs w:val="24"/>
        </w:rPr>
        <w:t>202</w:t>
      </w:r>
      <w:r>
        <w:rPr>
          <w:b/>
          <w:szCs w:val="24"/>
        </w:rPr>
        <w:t>3</w:t>
      </w:r>
      <w:r w:rsidRPr="00C43790">
        <w:rPr>
          <w:b/>
          <w:szCs w:val="24"/>
        </w:rPr>
        <w:t xml:space="preserve"> </w:t>
      </w:r>
      <w:r w:rsidR="00A676CB" w:rsidRPr="00C43790">
        <w:rPr>
          <w:b/>
          <w:szCs w:val="24"/>
        </w:rPr>
        <w:t xml:space="preserve">m. </w:t>
      </w:r>
    </w:p>
    <w:p w14:paraId="64E231BA" w14:textId="77777777" w:rsidR="00472F60" w:rsidRPr="00472F60" w:rsidRDefault="00472F60">
      <w:pPr>
        <w:jc w:val="center"/>
        <w:rPr>
          <w:b/>
          <w:szCs w:val="24"/>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8"/>
        <w:gridCol w:w="60"/>
        <w:gridCol w:w="4740"/>
        <w:gridCol w:w="3027"/>
        <w:gridCol w:w="2410"/>
        <w:gridCol w:w="1163"/>
      </w:tblGrid>
      <w:tr w:rsidR="00BE6C75" w:rsidRPr="00C43790" w14:paraId="3361C9A8" w14:textId="77777777" w:rsidTr="68DA52B5">
        <w:trPr>
          <w:trHeight w:val="412"/>
        </w:trPr>
        <w:tc>
          <w:tcPr>
            <w:tcW w:w="4188" w:type="dxa"/>
          </w:tcPr>
          <w:p w14:paraId="24F07AB2" w14:textId="77777777" w:rsidR="00BE6C75" w:rsidRPr="00AF5860" w:rsidRDefault="00BE6C75">
            <w:pPr>
              <w:rPr>
                <w:b/>
                <w:bCs/>
                <w:szCs w:val="24"/>
              </w:rPr>
            </w:pPr>
            <w:r w:rsidRPr="00AF5860">
              <w:rPr>
                <w:b/>
                <w:bCs/>
                <w:szCs w:val="24"/>
              </w:rPr>
              <w:t xml:space="preserve">Taikomos priemonės tikslas, trumpas aprašymas </w:t>
            </w:r>
          </w:p>
        </w:tc>
        <w:tc>
          <w:tcPr>
            <w:tcW w:w="4800" w:type="dxa"/>
            <w:gridSpan w:val="2"/>
          </w:tcPr>
          <w:p w14:paraId="389FCBD7" w14:textId="77777777" w:rsidR="00BE6C75" w:rsidRPr="00AF5860" w:rsidRDefault="00BE6C75">
            <w:pPr>
              <w:pStyle w:val="Antrat2"/>
              <w:rPr>
                <w:szCs w:val="24"/>
              </w:rPr>
            </w:pPr>
            <w:r w:rsidRPr="00AF5860">
              <w:rPr>
                <w:szCs w:val="24"/>
              </w:rPr>
              <w:t>Europos Sąjungos</w:t>
            </w:r>
            <w:r w:rsidR="00F742C8" w:rsidRPr="00AF5860">
              <w:rPr>
                <w:szCs w:val="24"/>
              </w:rPr>
              <w:t xml:space="preserve"> (ES) </w:t>
            </w:r>
            <w:r w:rsidRPr="00AF5860">
              <w:rPr>
                <w:szCs w:val="24"/>
              </w:rPr>
              <w:t xml:space="preserve"> teisės aktai</w:t>
            </w:r>
          </w:p>
        </w:tc>
        <w:tc>
          <w:tcPr>
            <w:tcW w:w="3027" w:type="dxa"/>
          </w:tcPr>
          <w:p w14:paraId="655BD464" w14:textId="77777777" w:rsidR="00BE6C75" w:rsidRPr="00AF5860" w:rsidRDefault="00BE6C75">
            <w:pPr>
              <w:pStyle w:val="Antrat2"/>
              <w:rPr>
                <w:szCs w:val="24"/>
              </w:rPr>
            </w:pPr>
            <w:r w:rsidRPr="00AF5860">
              <w:rPr>
                <w:szCs w:val="24"/>
              </w:rPr>
              <w:t>Lietuvos Respublikos teisės aktai</w:t>
            </w:r>
          </w:p>
        </w:tc>
        <w:tc>
          <w:tcPr>
            <w:tcW w:w="2410" w:type="dxa"/>
          </w:tcPr>
          <w:p w14:paraId="0EEFDFA4" w14:textId="77777777" w:rsidR="00BE6C75" w:rsidRPr="00C43790" w:rsidRDefault="00BE6C75">
            <w:pPr>
              <w:rPr>
                <w:b/>
                <w:bCs/>
                <w:szCs w:val="24"/>
              </w:rPr>
            </w:pPr>
            <w:r w:rsidRPr="00AF5860">
              <w:rPr>
                <w:b/>
                <w:bCs/>
                <w:szCs w:val="24"/>
              </w:rPr>
              <w:t xml:space="preserve">Kompetentinga </w:t>
            </w:r>
            <w:r w:rsidRPr="00C43790">
              <w:rPr>
                <w:b/>
                <w:bCs/>
                <w:szCs w:val="24"/>
              </w:rPr>
              <w:t>institucija</w:t>
            </w:r>
          </w:p>
        </w:tc>
        <w:tc>
          <w:tcPr>
            <w:tcW w:w="1163" w:type="dxa"/>
          </w:tcPr>
          <w:p w14:paraId="23634BDB" w14:textId="77777777" w:rsidR="00BE6C75" w:rsidRPr="00C43790" w:rsidRDefault="00BE6C75">
            <w:pPr>
              <w:pStyle w:val="Antrat2"/>
              <w:rPr>
                <w:szCs w:val="24"/>
              </w:rPr>
            </w:pPr>
            <w:r w:rsidRPr="00C43790">
              <w:rPr>
                <w:szCs w:val="24"/>
              </w:rPr>
              <w:t>Pastabos</w:t>
            </w:r>
          </w:p>
        </w:tc>
      </w:tr>
      <w:tr w:rsidR="00BE6C75" w:rsidRPr="00C43790" w14:paraId="19AA22BE" w14:textId="77777777" w:rsidTr="68DA52B5">
        <w:trPr>
          <w:trHeight w:val="412"/>
        </w:trPr>
        <w:tc>
          <w:tcPr>
            <w:tcW w:w="15588" w:type="dxa"/>
            <w:gridSpan w:val="6"/>
          </w:tcPr>
          <w:p w14:paraId="4981F53E" w14:textId="77777777" w:rsidR="00BE6C75" w:rsidRPr="00C43790" w:rsidRDefault="00BE6C75">
            <w:pPr>
              <w:pStyle w:val="Antrat2"/>
              <w:rPr>
                <w:szCs w:val="24"/>
              </w:rPr>
            </w:pPr>
            <w:r w:rsidRPr="00C43790">
              <w:rPr>
                <w:szCs w:val="24"/>
              </w:rPr>
              <w:t>Ne maisto produktų saugos ir atitikties kontrolė</w:t>
            </w:r>
          </w:p>
        </w:tc>
      </w:tr>
      <w:tr w:rsidR="00BE6C75" w:rsidRPr="00C43790" w14:paraId="0C54B7BC" w14:textId="77777777" w:rsidTr="68DA52B5">
        <w:tc>
          <w:tcPr>
            <w:tcW w:w="4188" w:type="dxa"/>
          </w:tcPr>
          <w:p w14:paraId="2F0396FC" w14:textId="77777777" w:rsidR="00BE6C75" w:rsidRPr="00C43790" w:rsidRDefault="00BE6C75" w:rsidP="00FA473E">
            <w:pPr>
              <w:pStyle w:val="Pagrindinistekstas"/>
              <w:autoSpaceDE w:val="0"/>
              <w:autoSpaceDN w:val="0"/>
              <w:adjustRightInd w:val="0"/>
              <w:rPr>
                <w:szCs w:val="24"/>
              </w:rPr>
            </w:pPr>
            <w:r w:rsidRPr="00C43790">
              <w:rPr>
                <w:szCs w:val="24"/>
              </w:rPr>
              <w:t xml:space="preserve">Priemonė taikoma siekiant apsaugoti </w:t>
            </w:r>
            <w:r w:rsidR="00F742C8" w:rsidRPr="00C43790">
              <w:rPr>
                <w:szCs w:val="24"/>
              </w:rPr>
              <w:t xml:space="preserve">ES </w:t>
            </w:r>
            <w:r w:rsidRPr="00C43790">
              <w:rPr>
                <w:szCs w:val="24"/>
              </w:rPr>
              <w:t xml:space="preserve">rinką nuo saugos reikalavimų neatitinkančių ne maisto produktų. </w:t>
            </w:r>
          </w:p>
          <w:p w14:paraId="37C411B9" w14:textId="2E81C7AC" w:rsidR="00BE6C75" w:rsidRPr="00C43790" w:rsidRDefault="00BE6C75" w:rsidP="00FA473E">
            <w:pPr>
              <w:jc w:val="both"/>
              <w:rPr>
                <w:szCs w:val="24"/>
              </w:rPr>
            </w:pPr>
            <w:r w:rsidRPr="00C43790">
              <w:rPr>
                <w:szCs w:val="24"/>
              </w:rPr>
              <w:t>Sustabdomas produktų išleidimas į laisvą apyvartą, jeigu: įtariama, jog produktai neatitinka saugos reikalavimų, kelia pavojų sveikatai ar aplinkai; jeigu su jais nepateikti atitikties dokumentai; gaminiai netinkamai paženklinti „CE“ ženklu</w:t>
            </w:r>
            <w:r w:rsidR="00FA473E" w:rsidRPr="00C43790">
              <w:rPr>
                <w:szCs w:val="24"/>
              </w:rPr>
              <w:t xml:space="preserve"> (kai reikalaujama)</w:t>
            </w:r>
            <w:r w:rsidR="00732574" w:rsidRPr="00C43790">
              <w:rPr>
                <w:szCs w:val="24"/>
              </w:rPr>
              <w:t>.</w:t>
            </w:r>
            <w:r w:rsidR="00FA473E" w:rsidRPr="00C43790">
              <w:rPr>
                <w:szCs w:val="24"/>
              </w:rPr>
              <w:t xml:space="preserve"> </w:t>
            </w:r>
          </w:p>
          <w:p w14:paraId="77E8A751" w14:textId="77777777" w:rsidR="00BE6C75" w:rsidRPr="00C43790" w:rsidRDefault="00BE6C75" w:rsidP="00FA473E">
            <w:pPr>
              <w:pStyle w:val="Pagrindinistekstas"/>
              <w:autoSpaceDE w:val="0"/>
              <w:autoSpaceDN w:val="0"/>
              <w:adjustRightInd w:val="0"/>
              <w:rPr>
                <w:szCs w:val="24"/>
              </w:rPr>
            </w:pPr>
            <w:r w:rsidRPr="00C43790">
              <w:rPr>
                <w:szCs w:val="24"/>
              </w:rPr>
              <w:t xml:space="preserve">Informuojama rinkos priežiūros institucija, kuri priima sprendimą dėl tolimesnių muitinės veiksmų. </w:t>
            </w:r>
          </w:p>
          <w:p w14:paraId="3367C8B6" w14:textId="77777777" w:rsidR="00BE6C75" w:rsidRPr="00C43790" w:rsidRDefault="00BE6C75">
            <w:pPr>
              <w:rPr>
                <w:b/>
                <w:bCs/>
                <w:i/>
                <w:iCs/>
                <w:szCs w:val="24"/>
              </w:rPr>
            </w:pPr>
          </w:p>
        </w:tc>
        <w:tc>
          <w:tcPr>
            <w:tcW w:w="4800" w:type="dxa"/>
            <w:gridSpan w:val="2"/>
          </w:tcPr>
          <w:p w14:paraId="2F8BB261" w14:textId="52FDA9F8" w:rsidR="00BE6C75" w:rsidRPr="00AF5860" w:rsidRDefault="00BE6C75" w:rsidP="002B0655">
            <w:pPr>
              <w:jc w:val="both"/>
              <w:rPr>
                <w:szCs w:val="24"/>
              </w:rPr>
            </w:pPr>
            <w:r w:rsidRPr="00C43790">
              <w:rPr>
                <w:szCs w:val="24"/>
              </w:rPr>
              <w:t xml:space="preserve">2008 m. liepos 9 d. Europos Parlamento ir Tarybos </w:t>
            </w:r>
            <w:hyperlink r:id="rId11" w:history="1">
              <w:r w:rsidRPr="00AF5860">
                <w:rPr>
                  <w:rStyle w:val="Hipersaitas"/>
                  <w:szCs w:val="24"/>
                </w:rPr>
                <w:t>reglamentas (EB) Nr. 765/2008</w:t>
              </w:r>
            </w:hyperlink>
            <w:r w:rsidRPr="00472F60">
              <w:rPr>
                <w:szCs w:val="24"/>
              </w:rPr>
              <w:t xml:space="preserve"> nustatantis su gaminių prek</w:t>
            </w:r>
            <w:r w:rsidRPr="00AF5860">
              <w:rPr>
                <w:szCs w:val="24"/>
              </w:rPr>
              <w:t>yba susijusius akreditavimo ir rinkos priežiūros reikalavimus ir panaikinantis Reglamentą (EEB) Nr. 339/93</w:t>
            </w:r>
          </w:p>
          <w:p w14:paraId="1B8177E5" w14:textId="77777777" w:rsidR="00790152" w:rsidRPr="00AF5860" w:rsidRDefault="00790152" w:rsidP="00FF2711">
            <w:pPr>
              <w:jc w:val="both"/>
              <w:rPr>
                <w:szCs w:val="24"/>
              </w:rPr>
            </w:pPr>
          </w:p>
          <w:p w14:paraId="1A26AC56" w14:textId="76D8B70A" w:rsidR="00607796" w:rsidRPr="00AF5860" w:rsidRDefault="00607796" w:rsidP="00893B65">
            <w:pPr>
              <w:jc w:val="both"/>
            </w:pPr>
            <w:r>
              <w:t xml:space="preserve">2019 </w:t>
            </w:r>
            <w:r w:rsidR="00417BDD">
              <w:t xml:space="preserve">m. </w:t>
            </w:r>
            <w:r w:rsidR="001F0982">
              <w:t xml:space="preserve">birželio 20 d. Europos Palamento ir Tarybos </w:t>
            </w:r>
            <w:hyperlink r:id="rId12">
              <w:r w:rsidR="001F0982" w:rsidRPr="2B780604">
                <w:rPr>
                  <w:rStyle w:val="Hipersaitas"/>
                </w:rPr>
                <w:t>reglamentas (ES) 2019/1020</w:t>
              </w:r>
            </w:hyperlink>
            <w:r w:rsidR="001F0982">
              <w:t xml:space="preserve"> dėl rinkos priežiūros ir gaminių atitikties, kuriuo iš dalies keičiama Direktyva 2004/42/EB ir reglamentai (EB) Nr. 765/2008 ir (ES) Nr. 305/2011  </w:t>
            </w:r>
            <w:r w:rsidR="001F0982" w:rsidRPr="2B780604">
              <w:rPr>
                <w:b/>
                <w:bCs/>
              </w:rPr>
              <w:t>(taikomas nuo 2021 m. liepos 16 d.)</w:t>
            </w:r>
          </w:p>
          <w:p w14:paraId="48A26B42" w14:textId="473A149A" w:rsidR="00607796" w:rsidRPr="00AF5860" w:rsidRDefault="00607796" w:rsidP="2B780604">
            <w:pPr>
              <w:jc w:val="both"/>
              <w:rPr>
                <w:b/>
                <w:bCs/>
              </w:rPr>
            </w:pPr>
          </w:p>
          <w:p w14:paraId="5E9959F4" w14:textId="40FBCCB7" w:rsidR="00607796" w:rsidRPr="00B57098" w:rsidRDefault="17C98407" w:rsidP="00174A93">
            <w:pPr>
              <w:jc w:val="both"/>
            </w:pPr>
            <w:r w:rsidRPr="00B57098">
              <w:t xml:space="preserve">2018 m. gegužės 30 d. Europos Parlamento ir Tarybos </w:t>
            </w:r>
            <w:hyperlink r:id="rId13" w:history="1">
              <w:proofErr w:type="spellStart"/>
              <w:r w:rsidR="008420BD" w:rsidRPr="00B57098">
                <w:rPr>
                  <w:rStyle w:val="Hipersaitas"/>
                </w:rPr>
                <w:t>reglamentаs</w:t>
              </w:r>
              <w:proofErr w:type="spellEnd"/>
              <w:r w:rsidR="008420BD" w:rsidRPr="00B57098">
                <w:rPr>
                  <w:rStyle w:val="Hipersaitas"/>
                </w:rPr>
                <w:t xml:space="preserve"> (ES) 2018/858</w:t>
              </w:r>
            </w:hyperlink>
            <w:r w:rsidRPr="00B57098">
              <w:t xml:space="preserve"> dėl motorinių transporto priemonių</w:t>
            </w:r>
          </w:p>
          <w:p w14:paraId="60A7CD2A" w14:textId="004BD69B" w:rsidR="00607796" w:rsidRPr="00B57098" w:rsidRDefault="17C98407" w:rsidP="00B57098">
            <w:pPr>
              <w:jc w:val="both"/>
            </w:pPr>
            <w:r w:rsidRPr="00B57098">
              <w:t>ir jų priekabų bei tokioms transporto priemonėms skirtų sistemų, komponentų ir atskirų techninių mazgų patvirtinimo ir</w:t>
            </w:r>
            <w:r w:rsidR="008C0535">
              <w:t xml:space="preserve"> </w:t>
            </w:r>
            <w:r w:rsidRPr="00B57098">
              <w:t>rinkos priežiūros, kuriuo iš dalies keičiami reglamentai (EB) Nr. 715/2007 ir (EB) Nr. 595/2009 bei panaikinama</w:t>
            </w:r>
            <w:r w:rsidR="00170CA6">
              <w:t xml:space="preserve"> </w:t>
            </w:r>
            <w:r w:rsidRPr="00B57098">
              <w:t>Direktyva 2007/46/EB</w:t>
            </w:r>
          </w:p>
          <w:p w14:paraId="3819087F" w14:textId="2DE493AD" w:rsidR="00607796" w:rsidRPr="00B57098" w:rsidRDefault="00607796" w:rsidP="00174A93">
            <w:pPr>
              <w:jc w:val="both"/>
            </w:pPr>
          </w:p>
          <w:p w14:paraId="3F4360F9" w14:textId="1A19D406" w:rsidR="00607796" w:rsidRPr="00B57098" w:rsidRDefault="7A8282D7" w:rsidP="00B57098">
            <w:pPr>
              <w:jc w:val="both"/>
              <w:rPr>
                <w:color w:val="000000" w:themeColor="text1"/>
                <w:szCs w:val="24"/>
              </w:rPr>
            </w:pPr>
            <w:r w:rsidRPr="00B57098">
              <w:rPr>
                <w:color w:val="000000" w:themeColor="text1"/>
                <w:szCs w:val="24"/>
              </w:rPr>
              <w:t>2009 m. lapkričio 30 d.</w:t>
            </w:r>
            <w:r w:rsidR="00174A93" w:rsidRPr="00B57098">
              <w:rPr>
                <w:color w:val="000000" w:themeColor="text1"/>
                <w:szCs w:val="24"/>
              </w:rPr>
              <w:t xml:space="preserve"> Europos Parlamento ir Tarybos </w:t>
            </w:r>
            <w:hyperlink r:id="rId14" w:history="1">
              <w:r w:rsidR="00174A93" w:rsidRPr="00B57098">
                <w:rPr>
                  <w:rStyle w:val="Hipersaitas"/>
                  <w:szCs w:val="24"/>
                </w:rPr>
                <w:t>reglamentas (EB) Nr. 1223/2009</w:t>
              </w:r>
            </w:hyperlink>
          </w:p>
          <w:p w14:paraId="4E372683" w14:textId="1FE28C63" w:rsidR="00607796" w:rsidRPr="00B57098" w:rsidRDefault="7A8282D7" w:rsidP="00B57098">
            <w:pPr>
              <w:jc w:val="both"/>
              <w:rPr>
                <w:color w:val="000000" w:themeColor="text1"/>
                <w:szCs w:val="24"/>
              </w:rPr>
            </w:pPr>
            <w:r w:rsidRPr="00B57098">
              <w:rPr>
                <w:color w:val="000000" w:themeColor="text1"/>
                <w:szCs w:val="24"/>
              </w:rPr>
              <w:t>dėl kosmetikos gaminių</w:t>
            </w:r>
          </w:p>
          <w:p w14:paraId="46C84CBA" w14:textId="0CD7A52E" w:rsidR="00607796" w:rsidRPr="00AF5860" w:rsidRDefault="00607796" w:rsidP="2B780604">
            <w:pPr>
              <w:jc w:val="both"/>
              <w:rPr>
                <w:b/>
                <w:bCs/>
              </w:rPr>
            </w:pPr>
          </w:p>
        </w:tc>
        <w:tc>
          <w:tcPr>
            <w:tcW w:w="3027" w:type="dxa"/>
          </w:tcPr>
          <w:p w14:paraId="278E6682" w14:textId="7874A7F6" w:rsidR="00BE6C75" w:rsidRPr="00AF5860" w:rsidRDefault="00BE6C75" w:rsidP="002B0AB5">
            <w:pPr>
              <w:jc w:val="both"/>
              <w:rPr>
                <w:szCs w:val="24"/>
              </w:rPr>
            </w:pPr>
            <w:r w:rsidRPr="00AF5860">
              <w:rPr>
                <w:szCs w:val="24"/>
              </w:rPr>
              <w:t>Lietuvos Respublikos</w:t>
            </w:r>
            <w:r w:rsidR="00136D22" w:rsidRPr="004B4B91">
              <w:t xml:space="preserve"> </w:t>
            </w:r>
            <w:r w:rsidR="00136D22" w:rsidRPr="00136D22">
              <w:rPr>
                <w:szCs w:val="24"/>
              </w:rPr>
              <w:t>produktų saugos</w:t>
            </w:r>
            <w:r w:rsidRPr="00AF5860">
              <w:rPr>
                <w:szCs w:val="24"/>
              </w:rPr>
              <w:t xml:space="preserve"> </w:t>
            </w:r>
            <w:hyperlink r:id="rId15" w:history="1">
              <w:r w:rsidR="00136D22">
                <w:rPr>
                  <w:rStyle w:val="Hipersaitas"/>
                  <w:szCs w:val="24"/>
                </w:rPr>
                <w:t xml:space="preserve"> įstatymas</w:t>
              </w:r>
            </w:hyperlink>
            <w:r w:rsidRPr="00472F60">
              <w:rPr>
                <w:szCs w:val="24"/>
              </w:rPr>
              <w:t xml:space="preserve"> </w:t>
            </w:r>
          </w:p>
          <w:p w14:paraId="08A001DB" w14:textId="77777777" w:rsidR="00893B65" w:rsidRPr="00AF5860" w:rsidRDefault="00893B65">
            <w:pPr>
              <w:rPr>
                <w:szCs w:val="24"/>
              </w:rPr>
            </w:pPr>
          </w:p>
          <w:p w14:paraId="0D3450FE" w14:textId="5AFA8E3F" w:rsidR="00893B65" w:rsidRPr="00AF5860" w:rsidRDefault="00893B65" w:rsidP="002B0AB5">
            <w:pPr>
              <w:jc w:val="both"/>
              <w:rPr>
                <w:szCs w:val="24"/>
              </w:rPr>
            </w:pPr>
            <w:r w:rsidRPr="00AF5860">
              <w:rPr>
                <w:szCs w:val="24"/>
              </w:rPr>
              <w:t xml:space="preserve">Kiti teisės aktai, nustatantys atskirų </w:t>
            </w:r>
            <w:r w:rsidR="00257A6D" w:rsidRPr="00AF5860">
              <w:rPr>
                <w:szCs w:val="24"/>
              </w:rPr>
              <w:t xml:space="preserve">ne maisto gaminių </w:t>
            </w:r>
            <w:r w:rsidRPr="00AF5860">
              <w:rPr>
                <w:szCs w:val="24"/>
              </w:rPr>
              <w:t xml:space="preserve"> grupių saugos reikalavimus</w:t>
            </w:r>
          </w:p>
        </w:tc>
        <w:tc>
          <w:tcPr>
            <w:tcW w:w="2410" w:type="dxa"/>
          </w:tcPr>
          <w:p w14:paraId="4AF92841" w14:textId="77777777" w:rsidR="00986D3B" w:rsidRDefault="00BE6C75" w:rsidP="00E6046C">
            <w:pPr>
              <w:jc w:val="both"/>
              <w:rPr>
                <w:szCs w:val="24"/>
              </w:rPr>
            </w:pPr>
            <w:r w:rsidRPr="00C43790">
              <w:rPr>
                <w:szCs w:val="24"/>
              </w:rPr>
              <w:t xml:space="preserve">Valstybinė </w:t>
            </w:r>
            <w:r w:rsidR="00E63AD9" w:rsidRPr="00C43790">
              <w:rPr>
                <w:szCs w:val="24"/>
              </w:rPr>
              <w:t xml:space="preserve">vartotojų teisių apsaugos tarnyba. </w:t>
            </w:r>
          </w:p>
          <w:p w14:paraId="2B13D673" w14:textId="17E86F0E" w:rsidR="00BE6C75" w:rsidRPr="00C43790" w:rsidRDefault="00BE6C75" w:rsidP="00E6046C">
            <w:pPr>
              <w:jc w:val="both"/>
              <w:rPr>
                <w:szCs w:val="24"/>
              </w:rPr>
            </w:pPr>
            <w:r w:rsidRPr="00C43790">
              <w:rPr>
                <w:szCs w:val="24"/>
              </w:rPr>
              <w:t>Valstybinė akreditavimo sveikatos priežiūros veiklai tarnyba</w:t>
            </w:r>
            <w:r w:rsidR="00257A6D" w:rsidRPr="00C43790">
              <w:rPr>
                <w:szCs w:val="24"/>
              </w:rPr>
              <w:t xml:space="preserve"> (medicinos prietaisai)</w:t>
            </w:r>
            <w:r w:rsidRPr="00C43790">
              <w:rPr>
                <w:szCs w:val="24"/>
              </w:rPr>
              <w:t xml:space="preserve"> </w:t>
            </w:r>
          </w:p>
          <w:p w14:paraId="11686AE9" w14:textId="4BA83A93" w:rsidR="00257A6D" w:rsidRPr="00C43790" w:rsidRDefault="00257A6D" w:rsidP="000460AF">
            <w:pPr>
              <w:jc w:val="both"/>
              <w:rPr>
                <w:szCs w:val="24"/>
              </w:rPr>
            </w:pPr>
            <w:r w:rsidRPr="00C43790">
              <w:rPr>
                <w:szCs w:val="24"/>
              </w:rPr>
              <w:t xml:space="preserve">Lietuvos transporto saugos administracija </w:t>
            </w:r>
          </w:p>
          <w:p w14:paraId="3C378F4D" w14:textId="77777777" w:rsidR="00986D3B" w:rsidRDefault="00655986" w:rsidP="000460AF">
            <w:pPr>
              <w:jc w:val="both"/>
              <w:rPr>
                <w:szCs w:val="24"/>
              </w:rPr>
            </w:pPr>
            <w:r w:rsidRPr="00C43790">
              <w:rPr>
                <w:szCs w:val="24"/>
              </w:rPr>
              <w:t>(</w:t>
            </w:r>
            <w:r w:rsidRPr="00472F60">
              <w:rPr>
                <w:szCs w:val="24"/>
              </w:rPr>
              <w:t>motorinės transporto priemonės, jų priekabos</w:t>
            </w:r>
            <w:r w:rsidRPr="00AF5860">
              <w:rPr>
                <w:szCs w:val="24"/>
              </w:rPr>
              <w:t xml:space="preserve"> bei tokioms transporto priemonėms skirtos sistemos, komponentai ir atskiri techniniai mazgai, ne keliais judančių mechanizmų vidaus degimo varikliai, bepiločiai orlaiviai, pramoginiai laivai, asmeniniai laivai, jų varomieji varikliai ir jų sudedamosios dalys)</w:t>
            </w:r>
          </w:p>
          <w:p w14:paraId="1DE89B06" w14:textId="53032F39" w:rsidR="000460AF" w:rsidRPr="00C43790" w:rsidRDefault="002529BA" w:rsidP="000460AF">
            <w:pPr>
              <w:jc w:val="both"/>
              <w:rPr>
                <w:szCs w:val="24"/>
              </w:rPr>
            </w:pPr>
            <w:r w:rsidRPr="00C43790">
              <w:rPr>
                <w:szCs w:val="24"/>
              </w:rPr>
              <w:t xml:space="preserve">Nacionalinis </w:t>
            </w:r>
            <w:r w:rsidR="000460AF" w:rsidRPr="00C43790">
              <w:rPr>
                <w:szCs w:val="24"/>
              </w:rPr>
              <w:t xml:space="preserve">visuomenės sveikatos </w:t>
            </w:r>
            <w:r w:rsidR="000460AF" w:rsidRPr="00C43790">
              <w:rPr>
                <w:szCs w:val="24"/>
              </w:rPr>
              <w:lastRenderedPageBreak/>
              <w:t>centras (kosmetikos produktai)</w:t>
            </w:r>
          </w:p>
          <w:p w14:paraId="09E172B1" w14:textId="050A52F1" w:rsidR="00117F45" w:rsidRPr="00472F60" w:rsidRDefault="00117F45" w:rsidP="000460AF">
            <w:pPr>
              <w:jc w:val="both"/>
              <w:rPr>
                <w:szCs w:val="24"/>
              </w:rPr>
            </w:pPr>
            <w:r w:rsidRPr="00C43790">
              <w:rPr>
                <w:szCs w:val="24"/>
              </w:rPr>
              <w:t xml:space="preserve"> L</w:t>
            </w:r>
            <w:r w:rsidR="002529BA" w:rsidRPr="00C43790">
              <w:rPr>
                <w:szCs w:val="24"/>
              </w:rPr>
              <w:t>ietuvos Respublikos</w:t>
            </w:r>
            <w:r w:rsidRPr="00C43790">
              <w:rPr>
                <w:szCs w:val="24"/>
              </w:rPr>
              <w:t xml:space="preserve"> ryšių reguliavimo tarnyba </w:t>
            </w:r>
            <w:r w:rsidR="00607796" w:rsidRPr="00C43790">
              <w:rPr>
                <w:szCs w:val="24"/>
              </w:rPr>
              <w:t>(elektroninės ryšių priemonės)</w:t>
            </w:r>
          </w:p>
        </w:tc>
        <w:tc>
          <w:tcPr>
            <w:tcW w:w="1163" w:type="dxa"/>
          </w:tcPr>
          <w:p w14:paraId="28F9A5A7" w14:textId="77777777" w:rsidR="00BE6C75" w:rsidRPr="00AF5860" w:rsidRDefault="00BE6C75" w:rsidP="00F41505">
            <w:pPr>
              <w:pStyle w:val="Pagrindiniotekstotrauka3"/>
              <w:rPr>
                <w:szCs w:val="24"/>
              </w:rPr>
            </w:pPr>
          </w:p>
        </w:tc>
      </w:tr>
      <w:tr w:rsidR="00BE6C75" w:rsidRPr="00C43790" w14:paraId="4E79BB8E" w14:textId="77777777" w:rsidTr="68DA52B5">
        <w:tc>
          <w:tcPr>
            <w:tcW w:w="15588" w:type="dxa"/>
            <w:gridSpan w:val="6"/>
          </w:tcPr>
          <w:p w14:paraId="29196663" w14:textId="77777777" w:rsidR="00BE6C75" w:rsidRPr="00C43790" w:rsidRDefault="007C62A6" w:rsidP="00F41505">
            <w:pPr>
              <w:pStyle w:val="Pagrindiniotekstotrauka3"/>
              <w:rPr>
                <w:b/>
                <w:szCs w:val="24"/>
              </w:rPr>
            </w:pPr>
            <w:r w:rsidRPr="00C43790">
              <w:rPr>
                <w:b/>
                <w:szCs w:val="24"/>
              </w:rPr>
              <w:t>Maisto produktų saugos ir atitikties kontrolė</w:t>
            </w:r>
          </w:p>
        </w:tc>
      </w:tr>
      <w:tr w:rsidR="00BE6C75" w:rsidRPr="00C43790" w14:paraId="3A15B1C0" w14:textId="77777777" w:rsidTr="68DA52B5">
        <w:tc>
          <w:tcPr>
            <w:tcW w:w="4188" w:type="dxa"/>
          </w:tcPr>
          <w:p w14:paraId="2F1D1D64" w14:textId="1C1D4D46" w:rsidR="00BE6C75" w:rsidRPr="00C43790" w:rsidRDefault="00BE6C75">
            <w:pPr>
              <w:rPr>
                <w:szCs w:val="24"/>
              </w:rPr>
            </w:pPr>
            <w:r w:rsidRPr="00C43790">
              <w:rPr>
                <w:szCs w:val="24"/>
              </w:rPr>
              <w:t xml:space="preserve">Priemonė taikoma siekiant, kad į </w:t>
            </w:r>
            <w:r w:rsidR="00B31246" w:rsidRPr="00C43790">
              <w:rPr>
                <w:szCs w:val="24"/>
              </w:rPr>
              <w:t xml:space="preserve">ES </w:t>
            </w:r>
            <w:r w:rsidRPr="00C43790">
              <w:rPr>
                <w:szCs w:val="24"/>
              </w:rPr>
              <w:t xml:space="preserve"> rinką nepatektų nesaugūs maisto produktai</w:t>
            </w:r>
            <w:r w:rsidR="008F7FCB" w:rsidRPr="00C43790">
              <w:rPr>
                <w:szCs w:val="24"/>
              </w:rPr>
              <w:t xml:space="preserve">, pašarai </w:t>
            </w:r>
            <w:r w:rsidRPr="00C43790">
              <w:rPr>
                <w:szCs w:val="24"/>
              </w:rPr>
              <w:t xml:space="preserve"> </w:t>
            </w:r>
          </w:p>
          <w:p w14:paraId="0AFD40E6" w14:textId="77777777" w:rsidR="00BE6C75" w:rsidRPr="00C43790" w:rsidRDefault="00BE6C75">
            <w:pPr>
              <w:rPr>
                <w:szCs w:val="24"/>
              </w:rPr>
            </w:pPr>
          </w:p>
          <w:p w14:paraId="30AF7A8B" w14:textId="77777777" w:rsidR="00BE6C75" w:rsidRPr="00C43790" w:rsidRDefault="00BE6C75">
            <w:pPr>
              <w:rPr>
                <w:szCs w:val="24"/>
              </w:rPr>
            </w:pPr>
          </w:p>
          <w:p w14:paraId="56FCE8CE" w14:textId="77777777" w:rsidR="00BE6C75" w:rsidRPr="00C43790" w:rsidRDefault="00BE6C75">
            <w:pPr>
              <w:rPr>
                <w:szCs w:val="24"/>
              </w:rPr>
            </w:pPr>
          </w:p>
          <w:p w14:paraId="3F7C1D86" w14:textId="77777777" w:rsidR="00BE6C75" w:rsidRPr="00C43790" w:rsidRDefault="00BE6C75">
            <w:pPr>
              <w:rPr>
                <w:szCs w:val="24"/>
              </w:rPr>
            </w:pPr>
          </w:p>
          <w:p w14:paraId="147C050C" w14:textId="77777777" w:rsidR="00BE6C75" w:rsidRPr="00C43790" w:rsidRDefault="00BE6C75">
            <w:pPr>
              <w:rPr>
                <w:szCs w:val="24"/>
              </w:rPr>
            </w:pPr>
            <w:r w:rsidRPr="00C43790">
              <w:rPr>
                <w:szCs w:val="24"/>
              </w:rPr>
              <w:t xml:space="preserve"> </w:t>
            </w:r>
          </w:p>
          <w:p w14:paraId="74DA5C12" w14:textId="77777777" w:rsidR="00BE6C75" w:rsidRPr="00C43790" w:rsidRDefault="00BE6C75">
            <w:pPr>
              <w:rPr>
                <w:b/>
                <w:szCs w:val="24"/>
              </w:rPr>
            </w:pPr>
            <w:r w:rsidRPr="00C43790">
              <w:rPr>
                <w:b/>
                <w:szCs w:val="24"/>
              </w:rPr>
              <w:t xml:space="preserve">Gyvūninės kilmės maisto produktai </w:t>
            </w:r>
          </w:p>
          <w:p w14:paraId="780B2003" w14:textId="77777777" w:rsidR="00BE6C75" w:rsidRPr="00C43790" w:rsidRDefault="00BE6C75" w:rsidP="00EE5EA5">
            <w:pPr>
              <w:jc w:val="both"/>
              <w:rPr>
                <w:szCs w:val="24"/>
              </w:rPr>
            </w:pPr>
            <w:r w:rsidRPr="00C43790">
              <w:rPr>
                <w:szCs w:val="24"/>
              </w:rPr>
              <w:t xml:space="preserve">Produktai gali būti įvežami tik per paskirtus pasienio veterinarijos postus, jiems atliekamas veterinarinis patikrinimas.  </w:t>
            </w:r>
          </w:p>
          <w:p w14:paraId="5DD80E7F" w14:textId="77777777" w:rsidR="00BE6C75" w:rsidRPr="00C43790" w:rsidRDefault="00BE6C75" w:rsidP="00EE5EA5">
            <w:pPr>
              <w:jc w:val="both"/>
              <w:rPr>
                <w:szCs w:val="24"/>
              </w:rPr>
            </w:pPr>
            <w:r w:rsidRPr="00C43790">
              <w:rPr>
                <w:szCs w:val="24"/>
              </w:rPr>
              <w:t xml:space="preserve">Importuojant </w:t>
            </w:r>
            <w:r w:rsidR="00114EE8" w:rsidRPr="00C43790">
              <w:rPr>
                <w:szCs w:val="24"/>
              </w:rPr>
              <w:t>ir gabenat tranzitu šiuos produktus</w:t>
            </w:r>
            <w:r w:rsidRPr="00C43790">
              <w:rPr>
                <w:szCs w:val="24"/>
              </w:rPr>
              <w:t xml:space="preserve"> pasienio muitinės poste turi būti pateiktas Veterinarinis įvežimo dokumentas (VĮD) su atitinkamomis VMVT žymomis (N853)</w:t>
            </w:r>
          </w:p>
          <w:p w14:paraId="19977D8F" w14:textId="77777777" w:rsidR="009F5312" w:rsidRDefault="009F5312">
            <w:pPr>
              <w:rPr>
                <w:b/>
                <w:szCs w:val="24"/>
              </w:rPr>
            </w:pPr>
          </w:p>
          <w:p w14:paraId="44B0FE45" w14:textId="2A2CF3F3" w:rsidR="00BE6C75" w:rsidRPr="00C43790" w:rsidRDefault="00BE6C75">
            <w:pPr>
              <w:rPr>
                <w:b/>
                <w:szCs w:val="24"/>
              </w:rPr>
            </w:pPr>
            <w:r w:rsidRPr="00C43790">
              <w:rPr>
                <w:b/>
                <w:szCs w:val="24"/>
              </w:rPr>
              <w:t xml:space="preserve">Negyvūninės kilmės maistas ir pašarai </w:t>
            </w:r>
          </w:p>
          <w:p w14:paraId="551778A1" w14:textId="77777777" w:rsidR="00BE6C75" w:rsidRPr="00C43790" w:rsidRDefault="00BE6C75" w:rsidP="00FA4015">
            <w:pPr>
              <w:rPr>
                <w:szCs w:val="24"/>
              </w:rPr>
            </w:pPr>
            <w:r w:rsidRPr="00C43790">
              <w:rPr>
                <w:szCs w:val="24"/>
              </w:rPr>
              <w:t xml:space="preserve">Produktai gali būti įvežami tik per paskirtus pasienio veterinarijos postus, jiems atliekamas veterinarinis patikrinimas.  </w:t>
            </w:r>
          </w:p>
          <w:p w14:paraId="007B90FC" w14:textId="77777777" w:rsidR="00BE6C75" w:rsidRPr="00C43790" w:rsidRDefault="00114EE8" w:rsidP="00FA4015">
            <w:pPr>
              <w:rPr>
                <w:szCs w:val="24"/>
              </w:rPr>
            </w:pPr>
            <w:r w:rsidRPr="00C43790">
              <w:rPr>
                <w:szCs w:val="24"/>
              </w:rPr>
              <w:t xml:space="preserve">Importuojant ir gabenat tranzitu šiuos produktus </w:t>
            </w:r>
            <w:r w:rsidR="00BE6C75" w:rsidRPr="00C43790">
              <w:rPr>
                <w:szCs w:val="24"/>
              </w:rPr>
              <w:t xml:space="preserve">pasienio muitinės poste turi būti pateiktas </w:t>
            </w:r>
          </w:p>
          <w:p w14:paraId="1F75B485" w14:textId="77777777" w:rsidR="00BE6C75" w:rsidRPr="00C43790" w:rsidRDefault="00BE6C75" w:rsidP="00FA4015">
            <w:pPr>
              <w:rPr>
                <w:szCs w:val="24"/>
              </w:rPr>
            </w:pPr>
            <w:r w:rsidRPr="00C43790">
              <w:rPr>
                <w:szCs w:val="24"/>
              </w:rPr>
              <w:lastRenderedPageBreak/>
              <w:t>Bendrasis įvežimo dokumentas (BĮD)sertifikatas su atitinkamomis VMVT žymomis  (C678)</w:t>
            </w:r>
          </w:p>
          <w:p w14:paraId="019B02CD" w14:textId="77777777" w:rsidR="00BE6C75" w:rsidRPr="00C43790" w:rsidRDefault="00BE6C75">
            <w:pPr>
              <w:rPr>
                <w:b/>
                <w:szCs w:val="24"/>
              </w:rPr>
            </w:pPr>
          </w:p>
        </w:tc>
        <w:tc>
          <w:tcPr>
            <w:tcW w:w="4800" w:type="dxa"/>
            <w:gridSpan w:val="2"/>
          </w:tcPr>
          <w:p w14:paraId="32C71F18" w14:textId="2DFDFDB5" w:rsidR="00864D1C" w:rsidRPr="00AF5860" w:rsidRDefault="008F7FCB" w:rsidP="00985CC8">
            <w:pPr>
              <w:jc w:val="both"/>
              <w:rPr>
                <w:szCs w:val="24"/>
              </w:rPr>
            </w:pPr>
            <w:r w:rsidRPr="00C43790">
              <w:rPr>
                <w:szCs w:val="24"/>
              </w:rPr>
              <w:lastRenderedPageBreak/>
              <w:t xml:space="preserve">2017 m. kovo 15 d. Europos Parlamento ir Tarybos </w:t>
            </w:r>
            <w:hyperlink r:id="rId16" w:history="1">
              <w:r w:rsidR="00031B0B">
                <w:rPr>
                  <w:rStyle w:val="Hipersaitas"/>
                  <w:szCs w:val="24"/>
                </w:rPr>
                <w:t xml:space="preserve">reglamentas (ES) Nr. 2017/625 </w:t>
              </w:r>
            </w:hyperlink>
            <w:r w:rsidRPr="00472F60">
              <w:rPr>
                <w:szCs w:val="24"/>
              </w:rPr>
              <w:t xml:space="preserve"> dėl oficialios kontrolės ir kitos oficialios veiklos, kuri vykdoma siekiant užtikrinti maisto ir pašarų srities teisės aktų  bei gyvūnų sveikatos ir gerovės ir a</w:t>
            </w:r>
            <w:r w:rsidRPr="00AF5860">
              <w:rPr>
                <w:szCs w:val="24"/>
              </w:rPr>
              <w:t xml:space="preserve">ugalų apsaugos produktų taisyklių taikymą  </w:t>
            </w:r>
          </w:p>
          <w:p w14:paraId="1C00A8C9" w14:textId="77777777" w:rsidR="00864D1C" w:rsidRPr="00AF5860" w:rsidRDefault="00864D1C" w:rsidP="00985CC8">
            <w:pPr>
              <w:jc w:val="both"/>
              <w:rPr>
                <w:szCs w:val="24"/>
              </w:rPr>
            </w:pPr>
          </w:p>
          <w:p w14:paraId="6057F22C" w14:textId="77609CEB" w:rsidR="00BE6C75" w:rsidRPr="00AF5860" w:rsidRDefault="00BE6C75" w:rsidP="00985CC8">
            <w:pPr>
              <w:jc w:val="both"/>
              <w:rPr>
                <w:bCs/>
                <w:iCs/>
                <w:szCs w:val="24"/>
              </w:rPr>
            </w:pPr>
            <w:r w:rsidRPr="00AF5860">
              <w:rPr>
                <w:bCs/>
                <w:iCs/>
                <w:szCs w:val="24"/>
              </w:rPr>
              <w:t xml:space="preserve">2002 m. sausio 28 d. Europos Parlamento ir Tarybos </w:t>
            </w:r>
            <w:hyperlink r:id="rId17" w:history="1">
              <w:r w:rsidRPr="00AF5860">
                <w:rPr>
                  <w:rStyle w:val="Hipersaitas"/>
                  <w:bCs/>
                  <w:iCs/>
                  <w:szCs w:val="24"/>
                </w:rPr>
                <w:t>reglamentas (EB) Nr. 178/2002,</w:t>
              </w:r>
            </w:hyperlink>
            <w:r w:rsidRPr="00472F60">
              <w:rPr>
                <w:bCs/>
                <w:iCs/>
                <w:szCs w:val="24"/>
              </w:rPr>
              <w:t xml:space="preserve"> nustatantis maistui skirtų teisės aktų bendruosius principus ir reikalavimus </w:t>
            </w:r>
          </w:p>
          <w:p w14:paraId="28F262F1" w14:textId="77777777" w:rsidR="00326048" w:rsidRPr="00AF5860" w:rsidRDefault="00326048" w:rsidP="00985CC8">
            <w:pPr>
              <w:jc w:val="both"/>
              <w:rPr>
                <w:bCs/>
                <w:iCs/>
                <w:szCs w:val="24"/>
              </w:rPr>
            </w:pPr>
          </w:p>
          <w:p w14:paraId="75CA9309" w14:textId="172AA589" w:rsidR="00BE6C75" w:rsidRPr="00AF5860" w:rsidRDefault="00BE6C75" w:rsidP="00985CC8">
            <w:pPr>
              <w:jc w:val="both"/>
              <w:rPr>
                <w:bCs/>
                <w:iCs/>
                <w:szCs w:val="24"/>
              </w:rPr>
            </w:pPr>
            <w:r w:rsidRPr="00AF5860">
              <w:rPr>
                <w:bCs/>
                <w:iCs/>
                <w:szCs w:val="24"/>
              </w:rPr>
              <w:t xml:space="preserve">2004 m. sausio 22 d. Komisijos </w:t>
            </w:r>
            <w:hyperlink r:id="rId18" w:history="1">
              <w:r w:rsidRPr="00AF5860">
                <w:rPr>
                  <w:rStyle w:val="Hipersaitas"/>
                  <w:bCs/>
                  <w:iCs/>
                  <w:szCs w:val="24"/>
                </w:rPr>
                <w:t>reglamentas (EB) Nr. 136/2004,</w:t>
              </w:r>
            </w:hyperlink>
            <w:r w:rsidRPr="00472F60">
              <w:rPr>
                <w:bCs/>
                <w:iCs/>
                <w:szCs w:val="24"/>
              </w:rPr>
              <w:t xml:space="preserve"> nustatantis produktų, importuojamų iš trečiųjų šalių, veterinarinių patikrinimų Be</w:t>
            </w:r>
            <w:r w:rsidRPr="00AF5860">
              <w:rPr>
                <w:bCs/>
                <w:iCs/>
                <w:szCs w:val="24"/>
              </w:rPr>
              <w:t xml:space="preserve">ndrijos pasienio postuose tvarką </w:t>
            </w:r>
          </w:p>
          <w:p w14:paraId="7777B827" w14:textId="77777777" w:rsidR="00BE6C75" w:rsidRPr="00AF5860" w:rsidRDefault="00BE6C75" w:rsidP="00985CC8">
            <w:pPr>
              <w:jc w:val="both"/>
              <w:rPr>
                <w:bCs/>
                <w:iCs/>
                <w:szCs w:val="24"/>
              </w:rPr>
            </w:pPr>
          </w:p>
          <w:p w14:paraId="66251183" w14:textId="77777777" w:rsidR="003E2570" w:rsidRPr="00AF5860" w:rsidRDefault="003E2570" w:rsidP="00230DA7">
            <w:pPr>
              <w:jc w:val="both"/>
              <w:rPr>
                <w:bCs/>
                <w:iCs/>
                <w:szCs w:val="24"/>
              </w:rPr>
            </w:pPr>
          </w:p>
          <w:p w14:paraId="001A1459" w14:textId="3276ABE1" w:rsidR="003E2570" w:rsidRPr="00AF5860" w:rsidRDefault="003E2570" w:rsidP="003E2570">
            <w:pPr>
              <w:jc w:val="both"/>
              <w:rPr>
                <w:szCs w:val="24"/>
              </w:rPr>
            </w:pPr>
            <w:r w:rsidRPr="00AF5860">
              <w:rPr>
                <w:szCs w:val="24"/>
              </w:rPr>
              <w:t xml:space="preserve">2017 m. kovo 15 d. Europos Parlamento ir Tarybos </w:t>
            </w:r>
            <w:hyperlink r:id="rId19" w:history="1">
              <w:r w:rsidR="00031B0B">
                <w:rPr>
                  <w:rStyle w:val="Hipersaitas"/>
                  <w:szCs w:val="24"/>
                </w:rPr>
                <w:t xml:space="preserve">reglamentas (ES) Nr. 2017/625 </w:t>
              </w:r>
            </w:hyperlink>
            <w:r w:rsidRPr="00472F60">
              <w:rPr>
                <w:szCs w:val="24"/>
              </w:rPr>
              <w:t xml:space="preserve"> dėl oficialios kontrolės ir </w:t>
            </w:r>
            <w:r w:rsidRPr="00AF5860">
              <w:rPr>
                <w:szCs w:val="24"/>
              </w:rPr>
              <w:t xml:space="preserve">kitos oficialios veiklos, kuri vykdoma siekiant užtikrinti maisto ir pašarų srities teisės aktų  bei gyvūnų sveikatos ir gerovės ir augalų apsaugos produktų taisyklių taikymą  </w:t>
            </w:r>
          </w:p>
          <w:p w14:paraId="082991C2" w14:textId="77777777" w:rsidR="003E2570" w:rsidRPr="00AF5860" w:rsidRDefault="003E2570" w:rsidP="00230DA7">
            <w:pPr>
              <w:jc w:val="both"/>
              <w:rPr>
                <w:bCs/>
                <w:iCs/>
                <w:szCs w:val="24"/>
              </w:rPr>
            </w:pPr>
          </w:p>
          <w:p w14:paraId="72F2DBD4" w14:textId="77777777" w:rsidR="003E2570" w:rsidRPr="00AF5860" w:rsidRDefault="003E2570" w:rsidP="00230DA7">
            <w:pPr>
              <w:jc w:val="both"/>
              <w:rPr>
                <w:bCs/>
                <w:iCs/>
                <w:szCs w:val="24"/>
              </w:rPr>
            </w:pPr>
          </w:p>
          <w:p w14:paraId="1041821D" w14:textId="77777777" w:rsidR="003E2570" w:rsidRPr="00AF5860" w:rsidRDefault="003E2570" w:rsidP="00230DA7">
            <w:pPr>
              <w:jc w:val="both"/>
              <w:rPr>
                <w:bCs/>
                <w:iCs/>
                <w:szCs w:val="24"/>
              </w:rPr>
            </w:pPr>
          </w:p>
          <w:p w14:paraId="15759E04" w14:textId="77777777" w:rsidR="003E2570" w:rsidRPr="00AF5860" w:rsidRDefault="003E2570" w:rsidP="00230DA7">
            <w:pPr>
              <w:jc w:val="both"/>
              <w:rPr>
                <w:bCs/>
                <w:iCs/>
                <w:szCs w:val="24"/>
              </w:rPr>
            </w:pPr>
          </w:p>
          <w:p w14:paraId="7B37B004" w14:textId="77777777" w:rsidR="003E2570" w:rsidRPr="00AF5860" w:rsidRDefault="003E2570" w:rsidP="00230DA7">
            <w:pPr>
              <w:jc w:val="both"/>
              <w:rPr>
                <w:bCs/>
                <w:iCs/>
                <w:szCs w:val="24"/>
              </w:rPr>
            </w:pPr>
          </w:p>
          <w:p w14:paraId="169F051F" w14:textId="096272FB" w:rsidR="00BE6C75" w:rsidRPr="00C43790" w:rsidRDefault="00BE6C75" w:rsidP="00230DA7">
            <w:pPr>
              <w:jc w:val="both"/>
              <w:rPr>
                <w:bCs/>
                <w:iCs/>
                <w:szCs w:val="24"/>
              </w:rPr>
            </w:pPr>
          </w:p>
        </w:tc>
        <w:tc>
          <w:tcPr>
            <w:tcW w:w="3027" w:type="dxa"/>
          </w:tcPr>
          <w:p w14:paraId="6D942BFC" w14:textId="77777777" w:rsidR="00BE6C75" w:rsidRPr="00C43790" w:rsidRDefault="00BE6C75">
            <w:pPr>
              <w:rPr>
                <w:szCs w:val="24"/>
              </w:rPr>
            </w:pPr>
          </w:p>
          <w:p w14:paraId="68684573" w14:textId="77777777" w:rsidR="00BE6C75" w:rsidRPr="00C43790" w:rsidRDefault="00BE6C75">
            <w:pPr>
              <w:rPr>
                <w:szCs w:val="24"/>
              </w:rPr>
            </w:pPr>
          </w:p>
          <w:p w14:paraId="033D43FE" w14:textId="77777777" w:rsidR="00BE6C75" w:rsidRPr="00C43790" w:rsidRDefault="00BE6C75">
            <w:pPr>
              <w:rPr>
                <w:szCs w:val="24"/>
              </w:rPr>
            </w:pPr>
          </w:p>
          <w:p w14:paraId="60661A5F" w14:textId="77777777" w:rsidR="00BE6C75" w:rsidRPr="00C43790" w:rsidRDefault="00BE6C75">
            <w:pPr>
              <w:rPr>
                <w:szCs w:val="24"/>
              </w:rPr>
            </w:pPr>
          </w:p>
          <w:p w14:paraId="480EAA12" w14:textId="77777777" w:rsidR="00BE6C75" w:rsidRPr="00C43790" w:rsidRDefault="00BE6C75">
            <w:pPr>
              <w:rPr>
                <w:szCs w:val="24"/>
              </w:rPr>
            </w:pPr>
          </w:p>
          <w:p w14:paraId="759F532C" w14:textId="77777777" w:rsidR="00BE6C75" w:rsidRPr="00C43790" w:rsidRDefault="00BE6C75">
            <w:pPr>
              <w:rPr>
                <w:szCs w:val="24"/>
              </w:rPr>
            </w:pPr>
          </w:p>
          <w:p w14:paraId="7C46A8A1" w14:textId="77777777" w:rsidR="00BE6C75" w:rsidRPr="00C43790" w:rsidRDefault="00BE6C75">
            <w:pPr>
              <w:rPr>
                <w:szCs w:val="24"/>
              </w:rPr>
            </w:pPr>
          </w:p>
          <w:p w14:paraId="3DC02D30" w14:textId="77777777" w:rsidR="00BE6C75" w:rsidRPr="00C43790" w:rsidRDefault="00BE6C75">
            <w:pPr>
              <w:rPr>
                <w:szCs w:val="24"/>
              </w:rPr>
            </w:pPr>
          </w:p>
          <w:p w14:paraId="1DA36DB4" w14:textId="1A2B6DBC" w:rsidR="00BE6C75" w:rsidRPr="00AF5860" w:rsidRDefault="00BE6C75" w:rsidP="007C62A6">
            <w:pPr>
              <w:jc w:val="both"/>
              <w:rPr>
                <w:szCs w:val="24"/>
              </w:rPr>
            </w:pPr>
            <w:r w:rsidRPr="00C43790">
              <w:rPr>
                <w:szCs w:val="24"/>
              </w:rPr>
              <w:t>VMVT direktoriaus 2008 m. rugsėjo 24 d.</w:t>
            </w:r>
            <w:hyperlink r:id="rId20" w:history="1">
              <w:r w:rsidRPr="00AF5860">
                <w:rPr>
                  <w:rStyle w:val="Hipersaitas"/>
                  <w:szCs w:val="24"/>
                </w:rPr>
                <w:t xml:space="preserve"> įsakymas Nr.B1-478</w:t>
              </w:r>
            </w:hyperlink>
            <w:r w:rsidRPr="00472F60">
              <w:rPr>
                <w:szCs w:val="24"/>
              </w:rPr>
              <w:t xml:space="preserve"> „Dėl I</w:t>
            </w:r>
            <w:r w:rsidRPr="00AF5860">
              <w:rPr>
                <w:szCs w:val="24"/>
              </w:rPr>
              <w:t xml:space="preserve">mportuojamo negyvūninio maisto valstybinės maisto kontrolės tvarkos aprašo patvirtinimo“ </w:t>
            </w:r>
          </w:p>
          <w:p w14:paraId="74350906" w14:textId="77777777" w:rsidR="00A0124A" w:rsidRDefault="00A0124A" w:rsidP="007C62A6">
            <w:pPr>
              <w:jc w:val="both"/>
              <w:rPr>
                <w:szCs w:val="24"/>
              </w:rPr>
            </w:pPr>
          </w:p>
          <w:p w14:paraId="21B45E85" w14:textId="62FBE2B4" w:rsidR="00BE6C75" w:rsidRPr="00AF5860" w:rsidRDefault="00BE6C75" w:rsidP="007C62A6">
            <w:pPr>
              <w:jc w:val="both"/>
              <w:rPr>
                <w:szCs w:val="24"/>
              </w:rPr>
            </w:pPr>
            <w:r w:rsidRPr="00AF5860">
              <w:rPr>
                <w:szCs w:val="24"/>
              </w:rPr>
              <w:t xml:space="preserve">VMVT direktoriaus 2013 m. kovo 28 d. </w:t>
            </w:r>
            <w:hyperlink r:id="rId21" w:history="1">
              <w:r w:rsidRPr="00AF5860">
                <w:rPr>
                  <w:rStyle w:val="Hipersaitas"/>
                  <w:szCs w:val="24"/>
                </w:rPr>
                <w:t>įsakymas Nr. B1-255</w:t>
              </w:r>
            </w:hyperlink>
            <w:r w:rsidRPr="00472F60">
              <w:rPr>
                <w:szCs w:val="24"/>
              </w:rPr>
              <w:t xml:space="preserve"> „Dėl I</w:t>
            </w:r>
            <w:r w:rsidRPr="00AF5860">
              <w:rPr>
                <w:szCs w:val="24"/>
              </w:rPr>
              <w:t xml:space="preserve">mportuojamo negyvūninio maisto, kuriam taikoma sustiprinta valstybinė maisto kontrolė, sąrašo patvirtinimo“ </w:t>
            </w:r>
          </w:p>
          <w:p w14:paraId="1C97D4B6" w14:textId="77777777" w:rsidR="00A0124A" w:rsidRDefault="00A0124A" w:rsidP="009D1C72">
            <w:pPr>
              <w:jc w:val="both"/>
              <w:rPr>
                <w:szCs w:val="24"/>
              </w:rPr>
            </w:pPr>
          </w:p>
          <w:p w14:paraId="1F9ADCC6" w14:textId="31A83220" w:rsidR="00BE6C75" w:rsidRPr="00AF5860" w:rsidRDefault="00BE6C75" w:rsidP="009D1C72">
            <w:pPr>
              <w:jc w:val="both"/>
              <w:rPr>
                <w:szCs w:val="24"/>
              </w:rPr>
            </w:pPr>
            <w:r w:rsidRPr="00AF5860">
              <w:rPr>
                <w:szCs w:val="24"/>
              </w:rPr>
              <w:t xml:space="preserve">VMVT direktoriaus 2008 m. spalio 28 d. </w:t>
            </w:r>
            <w:hyperlink r:id="rId22" w:history="1">
              <w:r w:rsidRPr="00AF5860">
                <w:rPr>
                  <w:rStyle w:val="Hipersaitas"/>
                  <w:szCs w:val="24"/>
                </w:rPr>
                <w:t>įsakymas Nr. B1-543</w:t>
              </w:r>
            </w:hyperlink>
            <w:r w:rsidRPr="00472F60">
              <w:rPr>
                <w:szCs w:val="24"/>
              </w:rPr>
              <w:t xml:space="preserve"> „Dėl Įvežamų į LR </w:t>
            </w:r>
            <w:r w:rsidRPr="00472F60">
              <w:rPr>
                <w:szCs w:val="24"/>
              </w:rPr>
              <w:lastRenderedPageBreak/>
              <w:t xml:space="preserve">negyvūninių pašarų, kuriems taikomi privalomieji kokybės reikalavimai, sąrašo patvirtinimo </w:t>
            </w:r>
          </w:p>
        </w:tc>
        <w:tc>
          <w:tcPr>
            <w:tcW w:w="2410" w:type="dxa"/>
          </w:tcPr>
          <w:p w14:paraId="13146436" w14:textId="14538222" w:rsidR="00EA0C1B" w:rsidRPr="00AF5860" w:rsidRDefault="00BE6C75">
            <w:pPr>
              <w:rPr>
                <w:szCs w:val="24"/>
              </w:rPr>
            </w:pPr>
            <w:r w:rsidRPr="00AF5860">
              <w:rPr>
                <w:szCs w:val="24"/>
              </w:rPr>
              <w:lastRenderedPageBreak/>
              <w:t xml:space="preserve">Valstybinė maisto ir veterinarijos tarnyba </w:t>
            </w:r>
          </w:p>
          <w:p w14:paraId="10551BA6" w14:textId="34F05092" w:rsidR="00EA0C1B" w:rsidRPr="00AF5860" w:rsidRDefault="00B2037B">
            <w:pPr>
              <w:rPr>
                <w:szCs w:val="24"/>
              </w:rPr>
            </w:pPr>
            <w:r w:rsidRPr="00AF5860">
              <w:rPr>
                <w:szCs w:val="24"/>
              </w:rPr>
              <w:t>(VMVT)</w:t>
            </w:r>
          </w:p>
          <w:p w14:paraId="2C127357" w14:textId="77777777" w:rsidR="00EA0C1B" w:rsidRPr="00AF5860" w:rsidRDefault="00EA0C1B">
            <w:pPr>
              <w:rPr>
                <w:szCs w:val="24"/>
              </w:rPr>
            </w:pPr>
          </w:p>
          <w:p w14:paraId="5ADFA7BF" w14:textId="77777777" w:rsidR="00EA0C1B" w:rsidRPr="00AF5860" w:rsidRDefault="00EA0C1B">
            <w:pPr>
              <w:rPr>
                <w:szCs w:val="24"/>
              </w:rPr>
            </w:pPr>
          </w:p>
          <w:p w14:paraId="51332DBE" w14:textId="77777777" w:rsidR="00EA0C1B" w:rsidRPr="00C43790" w:rsidRDefault="00EA0C1B">
            <w:pPr>
              <w:rPr>
                <w:szCs w:val="24"/>
              </w:rPr>
            </w:pPr>
          </w:p>
          <w:p w14:paraId="36EF5887" w14:textId="77777777" w:rsidR="00EA0C1B" w:rsidRPr="00C43790" w:rsidRDefault="00EA0C1B">
            <w:pPr>
              <w:rPr>
                <w:szCs w:val="24"/>
              </w:rPr>
            </w:pPr>
          </w:p>
          <w:p w14:paraId="17240A7D" w14:textId="77777777" w:rsidR="00EA0C1B" w:rsidRPr="00C43790" w:rsidRDefault="00EA0C1B">
            <w:pPr>
              <w:rPr>
                <w:szCs w:val="24"/>
              </w:rPr>
            </w:pPr>
          </w:p>
          <w:p w14:paraId="5CB30FE9" w14:textId="402CB5DD" w:rsidR="00BE6C75" w:rsidRPr="00C43790" w:rsidRDefault="00EA0C1B">
            <w:pPr>
              <w:rPr>
                <w:szCs w:val="24"/>
              </w:rPr>
            </w:pPr>
            <w:r w:rsidRPr="00C43790">
              <w:rPr>
                <w:szCs w:val="24"/>
              </w:rPr>
              <w:t>Valstybinė maisto ir veterinarijos tarnyba</w:t>
            </w:r>
          </w:p>
          <w:p w14:paraId="5C7647D1" w14:textId="77777777" w:rsidR="00EA0C1B" w:rsidRPr="00C43790" w:rsidRDefault="00EA0C1B">
            <w:pPr>
              <w:rPr>
                <w:szCs w:val="24"/>
              </w:rPr>
            </w:pPr>
          </w:p>
          <w:p w14:paraId="40AE0587" w14:textId="77777777" w:rsidR="00EA0C1B" w:rsidRPr="00C43790" w:rsidRDefault="00EA0C1B">
            <w:pPr>
              <w:rPr>
                <w:szCs w:val="24"/>
              </w:rPr>
            </w:pPr>
          </w:p>
          <w:p w14:paraId="6F16D565" w14:textId="77777777" w:rsidR="00EA0C1B" w:rsidRPr="00C43790" w:rsidRDefault="00EA0C1B">
            <w:pPr>
              <w:rPr>
                <w:szCs w:val="24"/>
              </w:rPr>
            </w:pPr>
          </w:p>
          <w:p w14:paraId="5A057D39" w14:textId="77777777" w:rsidR="00EA0C1B" w:rsidRPr="00C43790" w:rsidRDefault="00EA0C1B">
            <w:pPr>
              <w:rPr>
                <w:szCs w:val="24"/>
              </w:rPr>
            </w:pPr>
          </w:p>
          <w:p w14:paraId="1FA1E587" w14:textId="77777777" w:rsidR="00EA0C1B" w:rsidRPr="00C43790" w:rsidRDefault="00EA0C1B">
            <w:pPr>
              <w:rPr>
                <w:szCs w:val="24"/>
              </w:rPr>
            </w:pPr>
          </w:p>
          <w:p w14:paraId="20EF1C26" w14:textId="77777777" w:rsidR="00EA0C1B" w:rsidRPr="00C43790" w:rsidRDefault="00EA0C1B">
            <w:pPr>
              <w:rPr>
                <w:szCs w:val="24"/>
              </w:rPr>
            </w:pPr>
          </w:p>
          <w:p w14:paraId="1017A8D0" w14:textId="2433FC3F" w:rsidR="00EA0C1B" w:rsidRPr="00C43790" w:rsidRDefault="00EA0C1B">
            <w:pPr>
              <w:rPr>
                <w:szCs w:val="24"/>
              </w:rPr>
            </w:pPr>
          </w:p>
          <w:p w14:paraId="7960BD06" w14:textId="77777777" w:rsidR="006A6A59" w:rsidRPr="00C43790" w:rsidRDefault="006A6A59">
            <w:pPr>
              <w:rPr>
                <w:szCs w:val="24"/>
              </w:rPr>
            </w:pPr>
          </w:p>
          <w:p w14:paraId="5C397B17" w14:textId="77777777" w:rsidR="006A6A59" w:rsidRPr="00C43790" w:rsidRDefault="006A6A59" w:rsidP="006A6A59">
            <w:pPr>
              <w:rPr>
                <w:szCs w:val="24"/>
              </w:rPr>
            </w:pPr>
            <w:r w:rsidRPr="00C43790">
              <w:rPr>
                <w:szCs w:val="24"/>
              </w:rPr>
              <w:t>Valstybinė maisto ir veterinarijos tarnyba</w:t>
            </w:r>
          </w:p>
          <w:p w14:paraId="76B3E037" w14:textId="77777777" w:rsidR="00EA0C1B" w:rsidRPr="00C43790" w:rsidRDefault="00EA0C1B">
            <w:pPr>
              <w:rPr>
                <w:szCs w:val="24"/>
              </w:rPr>
            </w:pPr>
          </w:p>
        </w:tc>
        <w:tc>
          <w:tcPr>
            <w:tcW w:w="1163" w:type="dxa"/>
          </w:tcPr>
          <w:p w14:paraId="6DADA812" w14:textId="77777777" w:rsidR="00BE6C75" w:rsidRPr="00C43790" w:rsidRDefault="00BE6C75">
            <w:pPr>
              <w:rPr>
                <w:szCs w:val="24"/>
              </w:rPr>
            </w:pPr>
          </w:p>
        </w:tc>
      </w:tr>
      <w:tr w:rsidR="00272C97" w:rsidRPr="00C43790" w14:paraId="38F27A11" w14:textId="77777777" w:rsidTr="68DA52B5">
        <w:tc>
          <w:tcPr>
            <w:tcW w:w="15588" w:type="dxa"/>
            <w:gridSpan w:val="6"/>
          </w:tcPr>
          <w:p w14:paraId="5CDA2CB8" w14:textId="339E0A79" w:rsidR="00272C97" w:rsidRPr="00C43790" w:rsidRDefault="00790152" w:rsidP="00272C97">
            <w:pPr>
              <w:rPr>
                <w:szCs w:val="24"/>
              </w:rPr>
            </w:pPr>
            <w:r w:rsidRPr="00C43790">
              <w:rPr>
                <w:b/>
                <w:bCs/>
                <w:szCs w:val="24"/>
              </w:rPr>
              <w:t xml:space="preserve">Gaminių, skirtų liestis su maisto produktais, kontrolė </w:t>
            </w:r>
          </w:p>
        </w:tc>
      </w:tr>
      <w:tr w:rsidR="00272C97" w:rsidRPr="00C43790" w14:paraId="4F043910" w14:textId="77777777" w:rsidTr="68DA52B5">
        <w:tc>
          <w:tcPr>
            <w:tcW w:w="4188" w:type="dxa"/>
          </w:tcPr>
          <w:p w14:paraId="648E6291" w14:textId="77777777" w:rsidR="00272C97" w:rsidRPr="00C43790" w:rsidRDefault="00272C97" w:rsidP="00272C97">
            <w:pPr>
              <w:rPr>
                <w:szCs w:val="24"/>
              </w:rPr>
            </w:pPr>
            <w:r w:rsidRPr="00C43790">
              <w:rPr>
                <w:szCs w:val="24"/>
              </w:rPr>
              <w:t xml:space="preserve">Produktai gali būti įvežami tik per paskirtus pasienio veterinarijos postus, jiems atliekamas veterinarinis patikrinimas.  </w:t>
            </w:r>
          </w:p>
          <w:p w14:paraId="4568340F" w14:textId="36F92E7A" w:rsidR="00272C97" w:rsidRPr="00C43790" w:rsidRDefault="00272C97" w:rsidP="00272C97">
            <w:pPr>
              <w:rPr>
                <w:szCs w:val="24"/>
              </w:rPr>
            </w:pPr>
            <w:r w:rsidRPr="00C43790">
              <w:rPr>
                <w:szCs w:val="24"/>
              </w:rPr>
              <w:t xml:space="preserve">Importuojant ir gabenat tranzitu šiuos produktus pasienio muitinės poste turi būti pateikta deklaracija su kiekviena Kinijos Liaudies Respublikos (CN) ir Ypatingojo Administracinio Kinijos Regiono Honkongo (HK) kilmės arba iš jų siunčiamų plastikinių virtuvės reikmenų iš poliamido ir </w:t>
            </w:r>
            <w:proofErr w:type="spellStart"/>
            <w:r w:rsidRPr="00C43790">
              <w:rPr>
                <w:szCs w:val="24"/>
              </w:rPr>
              <w:t>melamino</w:t>
            </w:r>
            <w:proofErr w:type="spellEnd"/>
            <w:r w:rsidRPr="00C43790">
              <w:rPr>
                <w:szCs w:val="24"/>
              </w:rPr>
              <w:t xml:space="preserve"> siunta</w:t>
            </w:r>
            <w:r w:rsidR="00655986" w:rsidRPr="00C43790">
              <w:rPr>
                <w:szCs w:val="24"/>
              </w:rPr>
              <w:t xml:space="preserve"> </w:t>
            </w:r>
            <w:r w:rsidRPr="00C43790">
              <w:rPr>
                <w:szCs w:val="24"/>
              </w:rPr>
              <w:t>su atitinkamomis VMVT žymomis  (C060)</w:t>
            </w:r>
          </w:p>
          <w:p w14:paraId="12469553" w14:textId="77777777" w:rsidR="00272C97" w:rsidRPr="00C43790" w:rsidRDefault="00272C97">
            <w:pPr>
              <w:rPr>
                <w:szCs w:val="24"/>
              </w:rPr>
            </w:pPr>
          </w:p>
        </w:tc>
        <w:tc>
          <w:tcPr>
            <w:tcW w:w="4800" w:type="dxa"/>
            <w:gridSpan w:val="2"/>
          </w:tcPr>
          <w:p w14:paraId="4AAE7320" w14:textId="2E5C764A" w:rsidR="00AF50F7" w:rsidRPr="00AF5860" w:rsidRDefault="00AF50F7" w:rsidP="00AF50F7">
            <w:pPr>
              <w:jc w:val="both"/>
              <w:rPr>
                <w:szCs w:val="24"/>
              </w:rPr>
            </w:pPr>
            <w:r w:rsidRPr="00C43790">
              <w:rPr>
                <w:szCs w:val="24"/>
              </w:rPr>
              <w:t>2011 m. kovo 22 d.</w:t>
            </w:r>
            <w:r w:rsidR="00690E43">
              <w:rPr>
                <w:szCs w:val="24"/>
              </w:rPr>
              <w:t xml:space="preserve"> Komisijos</w:t>
            </w:r>
            <w:r w:rsidRPr="00C43790">
              <w:rPr>
                <w:szCs w:val="24"/>
              </w:rPr>
              <w:t xml:space="preserve"> </w:t>
            </w:r>
            <w:hyperlink r:id="rId23" w:history="1">
              <w:r w:rsidR="00F8234C">
                <w:rPr>
                  <w:rStyle w:val="Hipersaitas"/>
                  <w:szCs w:val="24"/>
                </w:rPr>
                <w:t>reglamentas (ES) Nr. 284/2011</w:t>
              </w:r>
            </w:hyperlink>
            <w:r w:rsidRPr="00472F60">
              <w:rPr>
                <w:szCs w:val="24"/>
              </w:rPr>
              <w:t xml:space="preserve"> kuriuo nustatomos Kinijos Liaudies Respublikos ir Ypatingojo Administracinio Kinijos regiono Ho</w:t>
            </w:r>
            <w:r w:rsidRPr="00AF5860">
              <w:rPr>
                <w:szCs w:val="24"/>
              </w:rPr>
              <w:t xml:space="preserve">nkongo kilmės arba iš jų siunčiamų plastikinių virtuvės reikmenų iš poliamido ir </w:t>
            </w:r>
            <w:proofErr w:type="spellStart"/>
            <w:r w:rsidRPr="00AF5860">
              <w:rPr>
                <w:szCs w:val="24"/>
              </w:rPr>
              <w:t>melamino</w:t>
            </w:r>
            <w:proofErr w:type="spellEnd"/>
            <w:r w:rsidRPr="00AF5860">
              <w:rPr>
                <w:szCs w:val="24"/>
              </w:rPr>
              <w:t xml:space="preserve"> importo specialios sąlygos ir išsami tvarka.</w:t>
            </w:r>
          </w:p>
          <w:p w14:paraId="1B4481C5" w14:textId="77777777" w:rsidR="00AF50F7" w:rsidRPr="00AF5860" w:rsidRDefault="00AF50F7" w:rsidP="00790152">
            <w:pPr>
              <w:jc w:val="both"/>
              <w:rPr>
                <w:szCs w:val="24"/>
              </w:rPr>
            </w:pPr>
          </w:p>
          <w:p w14:paraId="6A15BFC4" w14:textId="2C32C8BB" w:rsidR="00790152" w:rsidRPr="00AF5860" w:rsidRDefault="00690E43" w:rsidP="00790152">
            <w:pPr>
              <w:jc w:val="both"/>
              <w:rPr>
                <w:szCs w:val="24"/>
              </w:rPr>
            </w:pPr>
            <w:r w:rsidRPr="00690E43">
              <w:t xml:space="preserve">2011 m. sausio 14 d. Komisijos </w:t>
            </w:r>
            <w:hyperlink r:id="rId24" w:history="1">
              <w:r>
                <w:rPr>
                  <w:rStyle w:val="Hipersaitas"/>
                  <w:szCs w:val="24"/>
                </w:rPr>
                <w:t xml:space="preserve"> reglamentas (ES) Nr. 10/2011</w:t>
              </w:r>
            </w:hyperlink>
            <w:r w:rsidR="00790152" w:rsidRPr="00472F60">
              <w:rPr>
                <w:szCs w:val="24"/>
              </w:rPr>
              <w:t xml:space="preserve"> dėl plastikinių medžiagų ir gaminių, skirtų liestis su maisto produktais </w:t>
            </w:r>
          </w:p>
          <w:p w14:paraId="38DB3AAA" w14:textId="77777777" w:rsidR="00272C97" w:rsidRPr="00AF5860" w:rsidRDefault="00272C97" w:rsidP="00985CC8">
            <w:pPr>
              <w:jc w:val="both"/>
              <w:rPr>
                <w:szCs w:val="24"/>
              </w:rPr>
            </w:pPr>
          </w:p>
        </w:tc>
        <w:tc>
          <w:tcPr>
            <w:tcW w:w="3027" w:type="dxa"/>
          </w:tcPr>
          <w:p w14:paraId="4D66575C" w14:textId="334B6B3A" w:rsidR="00272C97" w:rsidRPr="00AF5860" w:rsidRDefault="00136D22" w:rsidP="00A0124A">
            <w:pPr>
              <w:jc w:val="both"/>
              <w:rPr>
                <w:szCs w:val="24"/>
              </w:rPr>
            </w:pPr>
            <w:r w:rsidRPr="00136D22">
              <w:rPr>
                <w:szCs w:val="24"/>
              </w:rPr>
              <w:t>VMVT</w:t>
            </w:r>
            <w:r>
              <w:rPr>
                <w:szCs w:val="24"/>
              </w:rPr>
              <w:t xml:space="preserve"> </w:t>
            </w:r>
            <w:r w:rsidRPr="00136D22">
              <w:rPr>
                <w:szCs w:val="24"/>
              </w:rPr>
              <w:t>direktoriaus 2014 m. vasario 25</w:t>
            </w:r>
            <w:r>
              <w:rPr>
                <w:szCs w:val="24"/>
              </w:rPr>
              <w:t xml:space="preserve"> d.</w:t>
            </w:r>
            <w:hyperlink r:id="rId25" w:history="1">
              <w:r>
                <w:rPr>
                  <w:rStyle w:val="Hipersaitas"/>
                  <w:szCs w:val="24"/>
                </w:rPr>
                <w:t xml:space="preserve"> įsakymas Nr. B1-134</w:t>
              </w:r>
            </w:hyperlink>
            <w:r w:rsidR="00614CA4" w:rsidRPr="00472F60">
              <w:rPr>
                <w:szCs w:val="24"/>
              </w:rPr>
              <w:t xml:space="preserve"> „</w:t>
            </w:r>
            <w:r w:rsidR="00170CA6">
              <w:rPr>
                <w:szCs w:val="24"/>
              </w:rPr>
              <w:t>D</w:t>
            </w:r>
            <w:r w:rsidR="00614CA4" w:rsidRPr="00AF5860">
              <w:rPr>
                <w:szCs w:val="24"/>
              </w:rPr>
              <w:t xml:space="preserve">ėl plastikinių virtuvės reikmenų iš poliamido ir </w:t>
            </w:r>
            <w:proofErr w:type="spellStart"/>
            <w:r w:rsidR="00614CA4" w:rsidRPr="00AF5860">
              <w:rPr>
                <w:szCs w:val="24"/>
              </w:rPr>
              <w:t>melamino</w:t>
            </w:r>
            <w:proofErr w:type="spellEnd"/>
            <w:r w:rsidR="00614CA4" w:rsidRPr="00AF5860">
              <w:rPr>
                <w:szCs w:val="24"/>
              </w:rPr>
              <w:t xml:space="preserve"> valstybinės kontrolės“</w:t>
            </w:r>
          </w:p>
        </w:tc>
        <w:tc>
          <w:tcPr>
            <w:tcW w:w="2410" w:type="dxa"/>
          </w:tcPr>
          <w:p w14:paraId="7A369009" w14:textId="77777777" w:rsidR="00F835D5" w:rsidRPr="00AF5860" w:rsidRDefault="00F835D5" w:rsidP="00F835D5">
            <w:pPr>
              <w:rPr>
                <w:szCs w:val="24"/>
              </w:rPr>
            </w:pPr>
            <w:r w:rsidRPr="00AF5860">
              <w:rPr>
                <w:szCs w:val="24"/>
              </w:rPr>
              <w:t>Valstybinė maisto ir veterinarijos tarnyba</w:t>
            </w:r>
          </w:p>
          <w:p w14:paraId="6A3248D3" w14:textId="77777777" w:rsidR="00272C97" w:rsidRPr="00AF5860" w:rsidRDefault="00272C97">
            <w:pPr>
              <w:rPr>
                <w:szCs w:val="24"/>
              </w:rPr>
            </w:pPr>
          </w:p>
        </w:tc>
        <w:tc>
          <w:tcPr>
            <w:tcW w:w="1163" w:type="dxa"/>
          </w:tcPr>
          <w:p w14:paraId="2620AFC7" w14:textId="77777777" w:rsidR="00272C97" w:rsidRPr="00AF5860" w:rsidRDefault="00272C97">
            <w:pPr>
              <w:rPr>
                <w:szCs w:val="24"/>
              </w:rPr>
            </w:pPr>
          </w:p>
        </w:tc>
      </w:tr>
      <w:tr w:rsidR="00D00CFE" w:rsidRPr="00C43790" w14:paraId="37AC9BD0" w14:textId="77777777" w:rsidTr="68DA52B5">
        <w:tc>
          <w:tcPr>
            <w:tcW w:w="15588" w:type="dxa"/>
            <w:gridSpan w:val="6"/>
          </w:tcPr>
          <w:p w14:paraId="50DC8A25" w14:textId="7F054862" w:rsidR="00D00CFE" w:rsidRPr="00C43790" w:rsidRDefault="00D00CFE">
            <w:pPr>
              <w:rPr>
                <w:b/>
                <w:bCs/>
                <w:i/>
                <w:iCs/>
                <w:szCs w:val="24"/>
              </w:rPr>
            </w:pPr>
            <w:r w:rsidRPr="00C43790">
              <w:rPr>
                <w:b/>
                <w:bCs/>
                <w:i/>
                <w:iCs/>
                <w:szCs w:val="24"/>
              </w:rPr>
              <w:t xml:space="preserve">Ekologiškų produktų importo kontrolė </w:t>
            </w:r>
          </w:p>
        </w:tc>
      </w:tr>
      <w:tr w:rsidR="00D00CFE" w:rsidRPr="00C43790" w14:paraId="4E92A77C" w14:textId="77777777" w:rsidTr="68DA52B5">
        <w:tc>
          <w:tcPr>
            <w:tcW w:w="4188" w:type="dxa"/>
          </w:tcPr>
          <w:p w14:paraId="20EFA379" w14:textId="77777777" w:rsidR="00D00CFE" w:rsidRPr="00C43790" w:rsidRDefault="00D00CFE">
            <w:pPr>
              <w:rPr>
                <w:szCs w:val="24"/>
              </w:rPr>
            </w:pPr>
            <w:r w:rsidRPr="00C43790">
              <w:rPr>
                <w:szCs w:val="24"/>
              </w:rPr>
              <w:t xml:space="preserve">Nustatomi ekologiškų produktų gamybos, paruošimo ir ženklinimo pagrindai </w:t>
            </w:r>
          </w:p>
          <w:p w14:paraId="3180B8CD" w14:textId="545A3FBE" w:rsidR="00D00CFE" w:rsidRPr="00C43790" w:rsidRDefault="00D00CFE">
            <w:pPr>
              <w:rPr>
                <w:szCs w:val="24"/>
              </w:rPr>
            </w:pPr>
            <w:r w:rsidRPr="00C43790">
              <w:rPr>
                <w:szCs w:val="24"/>
              </w:rPr>
              <w:t xml:space="preserve">Ekologiški produktai gali būti importuojami į ES, jeigu jie yra pagaminti ir paženklinti  vadovaujantis </w:t>
            </w:r>
          </w:p>
        </w:tc>
        <w:tc>
          <w:tcPr>
            <w:tcW w:w="4800" w:type="dxa"/>
            <w:gridSpan w:val="2"/>
          </w:tcPr>
          <w:p w14:paraId="323E6A9D" w14:textId="6F5D59DF" w:rsidR="00D00CFE" w:rsidRPr="00AF5860" w:rsidRDefault="00D00CFE" w:rsidP="00985CC8">
            <w:pPr>
              <w:jc w:val="both"/>
              <w:rPr>
                <w:szCs w:val="24"/>
              </w:rPr>
            </w:pPr>
            <w:r w:rsidRPr="00C43790">
              <w:rPr>
                <w:szCs w:val="24"/>
              </w:rPr>
              <w:t xml:space="preserve">2007 m. birželio 28 d. </w:t>
            </w:r>
            <w:r w:rsidR="00690E43">
              <w:rPr>
                <w:szCs w:val="24"/>
              </w:rPr>
              <w:t xml:space="preserve">Tarybos </w:t>
            </w:r>
            <w:hyperlink r:id="rId26" w:history="1">
              <w:r w:rsidR="00690E43">
                <w:rPr>
                  <w:rStyle w:val="Hipersaitas"/>
                  <w:szCs w:val="24"/>
                </w:rPr>
                <w:t>reglamentas (EB) Nr. 834/2007</w:t>
              </w:r>
            </w:hyperlink>
            <w:r w:rsidRPr="00472F60">
              <w:rPr>
                <w:szCs w:val="24"/>
              </w:rPr>
              <w:t xml:space="preserve"> dėl ekologinės gamybos ir ekologiškų produktų ženklinimo ir panaikinantis Reglamentą (EEB) Nr. 2092/91</w:t>
            </w:r>
          </w:p>
        </w:tc>
        <w:tc>
          <w:tcPr>
            <w:tcW w:w="3027" w:type="dxa"/>
          </w:tcPr>
          <w:p w14:paraId="1F8CD038" w14:textId="77777777" w:rsidR="00D00CFE" w:rsidRPr="00AF5860" w:rsidRDefault="00D00CFE">
            <w:pPr>
              <w:rPr>
                <w:szCs w:val="24"/>
              </w:rPr>
            </w:pPr>
          </w:p>
        </w:tc>
        <w:tc>
          <w:tcPr>
            <w:tcW w:w="2410" w:type="dxa"/>
          </w:tcPr>
          <w:p w14:paraId="781CBD3F" w14:textId="448D8DBA" w:rsidR="00D00CFE" w:rsidRPr="00AF5860" w:rsidRDefault="006A6A59">
            <w:pPr>
              <w:rPr>
                <w:szCs w:val="24"/>
              </w:rPr>
            </w:pPr>
            <w:r w:rsidRPr="00AF5860">
              <w:rPr>
                <w:szCs w:val="24"/>
              </w:rPr>
              <w:t>Valstybinė maisto ir veterinarijos tarnyba</w:t>
            </w:r>
          </w:p>
        </w:tc>
        <w:tc>
          <w:tcPr>
            <w:tcW w:w="1163" w:type="dxa"/>
          </w:tcPr>
          <w:p w14:paraId="01950FFA" w14:textId="77777777" w:rsidR="00D00CFE" w:rsidRPr="00AF5860" w:rsidRDefault="00D00CFE">
            <w:pPr>
              <w:rPr>
                <w:szCs w:val="24"/>
              </w:rPr>
            </w:pPr>
          </w:p>
        </w:tc>
      </w:tr>
      <w:tr w:rsidR="007C62A6" w:rsidRPr="00C43790" w14:paraId="5485AF0B" w14:textId="77777777" w:rsidTr="68DA52B5">
        <w:tc>
          <w:tcPr>
            <w:tcW w:w="15588" w:type="dxa"/>
            <w:gridSpan w:val="6"/>
          </w:tcPr>
          <w:p w14:paraId="6D50EC49" w14:textId="75165397" w:rsidR="007C62A6" w:rsidRPr="00C43790" w:rsidRDefault="007C62A6">
            <w:pPr>
              <w:rPr>
                <w:szCs w:val="24"/>
              </w:rPr>
            </w:pPr>
            <w:r w:rsidRPr="00C43790">
              <w:rPr>
                <w:b/>
                <w:bCs/>
                <w:i/>
                <w:iCs/>
                <w:szCs w:val="24"/>
              </w:rPr>
              <w:t>Augalų</w:t>
            </w:r>
            <w:r w:rsidR="00F835D5" w:rsidRPr="00C43790">
              <w:rPr>
                <w:b/>
                <w:bCs/>
                <w:i/>
                <w:iCs/>
                <w:szCs w:val="24"/>
              </w:rPr>
              <w:t>, augalinių produktų</w:t>
            </w:r>
            <w:r w:rsidR="00257A6D" w:rsidRPr="00C43790">
              <w:rPr>
                <w:b/>
                <w:bCs/>
                <w:i/>
                <w:iCs/>
                <w:szCs w:val="24"/>
              </w:rPr>
              <w:t xml:space="preserve">, augalų </w:t>
            </w:r>
            <w:r w:rsidRPr="00C43790">
              <w:rPr>
                <w:b/>
                <w:bCs/>
                <w:i/>
                <w:iCs/>
                <w:szCs w:val="24"/>
              </w:rPr>
              <w:t xml:space="preserve"> apsaugos</w:t>
            </w:r>
            <w:r w:rsidR="00257A6D" w:rsidRPr="00C43790">
              <w:rPr>
                <w:b/>
                <w:bCs/>
                <w:i/>
                <w:iCs/>
                <w:szCs w:val="24"/>
              </w:rPr>
              <w:t xml:space="preserve"> priemonių </w:t>
            </w:r>
            <w:r w:rsidRPr="00C43790">
              <w:rPr>
                <w:b/>
                <w:bCs/>
                <w:i/>
                <w:iCs/>
                <w:szCs w:val="24"/>
              </w:rPr>
              <w:t>(fitosanitarinė) kontrolė</w:t>
            </w:r>
          </w:p>
        </w:tc>
      </w:tr>
      <w:tr w:rsidR="00BE6C75" w:rsidRPr="00C43790" w14:paraId="13C3E0A9" w14:textId="77777777" w:rsidTr="68DA52B5">
        <w:tc>
          <w:tcPr>
            <w:tcW w:w="4188" w:type="dxa"/>
          </w:tcPr>
          <w:p w14:paraId="27992305" w14:textId="77777777" w:rsidR="00BE6C75" w:rsidRPr="00C43790" w:rsidRDefault="00BE6C75" w:rsidP="007C62A6">
            <w:pPr>
              <w:jc w:val="both"/>
              <w:rPr>
                <w:szCs w:val="24"/>
              </w:rPr>
            </w:pPr>
            <w:r w:rsidRPr="00C43790">
              <w:rPr>
                <w:szCs w:val="24"/>
              </w:rPr>
              <w:t xml:space="preserve">Priemonės taikoma siekiant, kad į </w:t>
            </w:r>
            <w:r w:rsidR="00B31246" w:rsidRPr="00C43790">
              <w:rPr>
                <w:szCs w:val="24"/>
              </w:rPr>
              <w:t xml:space="preserve">ES </w:t>
            </w:r>
            <w:r w:rsidRPr="00C43790">
              <w:rPr>
                <w:szCs w:val="24"/>
              </w:rPr>
              <w:t>rinką nepatektų kenksmingais organizmais užkrėsti augalai ir augaliniai produktai.</w:t>
            </w:r>
          </w:p>
          <w:p w14:paraId="38E1517B" w14:textId="1AD3EB54" w:rsidR="00BE6C75" w:rsidRPr="00C43790" w:rsidRDefault="00114EE8" w:rsidP="00114EE8">
            <w:pPr>
              <w:jc w:val="both"/>
              <w:rPr>
                <w:szCs w:val="24"/>
              </w:rPr>
            </w:pPr>
            <w:r w:rsidRPr="00C43790">
              <w:rPr>
                <w:szCs w:val="24"/>
              </w:rPr>
              <w:lastRenderedPageBreak/>
              <w:t xml:space="preserve">Importuojant ir gabenat tranzitu šiuos produktus </w:t>
            </w:r>
            <w:r w:rsidR="00BE6C75" w:rsidRPr="00C43790">
              <w:rPr>
                <w:szCs w:val="24"/>
              </w:rPr>
              <w:t xml:space="preserve">pasienio muitinės poste turi būti pateiktas </w:t>
            </w:r>
            <w:r w:rsidR="00F835D5" w:rsidRPr="00C43790">
              <w:rPr>
                <w:szCs w:val="24"/>
              </w:rPr>
              <w:t xml:space="preserve">Bendrasis sveikatos įvežimo dokumentas (BSĮD </w:t>
            </w:r>
          </w:p>
        </w:tc>
        <w:tc>
          <w:tcPr>
            <w:tcW w:w="4800" w:type="dxa"/>
            <w:gridSpan w:val="2"/>
          </w:tcPr>
          <w:p w14:paraId="0BE81675" w14:textId="20583537" w:rsidR="00B902EE" w:rsidRPr="00AF5860" w:rsidRDefault="00B902EE" w:rsidP="00326048">
            <w:pPr>
              <w:rPr>
                <w:szCs w:val="24"/>
              </w:rPr>
            </w:pPr>
            <w:r w:rsidRPr="00C43790">
              <w:rPr>
                <w:szCs w:val="24"/>
              </w:rPr>
              <w:lastRenderedPageBreak/>
              <w:t xml:space="preserve">2016 m. spalio 26 Europos Parlamento ir </w:t>
            </w:r>
            <w:r w:rsidR="00B17824">
              <w:rPr>
                <w:szCs w:val="24"/>
              </w:rPr>
              <w:t xml:space="preserve">Tarybos </w:t>
            </w:r>
            <w:hyperlink r:id="rId27" w:history="1">
              <w:r w:rsidR="00B35AF2">
                <w:rPr>
                  <w:rStyle w:val="Hipersaitas"/>
                  <w:szCs w:val="24"/>
                </w:rPr>
                <w:t>reglamentas (ES) 2016/2031</w:t>
              </w:r>
            </w:hyperlink>
            <w:r w:rsidRPr="00472F60">
              <w:rPr>
                <w:szCs w:val="24"/>
              </w:rPr>
              <w:t xml:space="preserve"> dėl apsaugos priemonių nuo augalų kenkėjų </w:t>
            </w:r>
          </w:p>
          <w:p w14:paraId="10977F21" w14:textId="77777777" w:rsidR="00B902EE" w:rsidRPr="00AF5860" w:rsidRDefault="00B902EE" w:rsidP="00326048">
            <w:pPr>
              <w:rPr>
                <w:szCs w:val="24"/>
              </w:rPr>
            </w:pPr>
          </w:p>
          <w:p w14:paraId="7550AE24" w14:textId="30C34032" w:rsidR="00F835D5" w:rsidRPr="00AF5860" w:rsidRDefault="00F835D5" w:rsidP="00F835D5">
            <w:pPr>
              <w:jc w:val="both"/>
              <w:rPr>
                <w:szCs w:val="24"/>
              </w:rPr>
            </w:pPr>
            <w:r w:rsidRPr="00AF5860">
              <w:rPr>
                <w:szCs w:val="24"/>
              </w:rPr>
              <w:lastRenderedPageBreak/>
              <w:t xml:space="preserve">2017 m. kovo 15 d. Europos Parlamento ir Tarybos </w:t>
            </w:r>
            <w:hyperlink r:id="rId28" w:history="1">
              <w:r w:rsidR="00031B0B">
                <w:rPr>
                  <w:rStyle w:val="Hipersaitas"/>
                  <w:szCs w:val="24"/>
                </w:rPr>
                <w:t xml:space="preserve">reglamentas (ES) Nr. 2017/625 </w:t>
              </w:r>
            </w:hyperlink>
            <w:r w:rsidRPr="00472F60">
              <w:rPr>
                <w:szCs w:val="24"/>
              </w:rPr>
              <w:t xml:space="preserve"> dėl oficialios kontrolės ir kitos oficialios veiklos, kuri vykdoma siekiant užtikrinti maisto ir pašarų </w:t>
            </w:r>
            <w:r w:rsidRPr="00AF5860">
              <w:rPr>
                <w:szCs w:val="24"/>
              </w:rPr>
              <w:t xml:space="preserve">srities teisės aktų  bei gyvūnų sveikatos ir gerovės ir augalų apsaugos produktų taisyklių taikymą </w:t>
            </w:r>
          </w:p>
          <w:p w14:paraId="2B25D65F" w14:textId="659DC24B" w:rsidR="00A372BE" w:rsidRPr="00AF5860" w:rsidRDefault="00A372BE" w:rsidP="00F835D5">
            <w:pPr>
              <w:jc w:val="both"/>
              <w:rPr>
                <w:szCs w:val="24"/>
              </w:rPr>
            </w:pPr>
          </w:p>
          <w:p w14:paraId="70339188" w14:textId="20635BD4" w:rsidR="00A372BE" w:rsidRDefault="00A372BE" w:rsidP="00F835D5">
            <w:pPr>
              <w:jc w:val="both"/>
              <w:rPr>
                <w:szCs w:val="24"/>
              </w:rPr>
            </w:pPr>
            <w:r w:rsidRPr="00AF5860">
              <w:rPr>
                <w:szCs w:val="24"/>
              </w:rPr>
              <w:t>2019 m. lapkričio 28 d.</w:t>
            </w:r>
            <w:r w:rsidR="00EE1057">
              <w:rPr>
                <w:szCs w:val="24"/>
              </w:rPr>
              <w:t xml:space="preserve"> Komisijos įgyvendinimo</w:t>
            </w:r>
            <w:r w:rsidRPr="00AF5860">
              <w:rPr>
                <w:szCs w:val="24"/>
              </w:rPr>
              <w:t xml:space="preserve"> </w:t>
            </w:r>
            <w:hyperlink r:id="rId29" w:history="1">
              <w:r w:rsidR="00EE1057">
                <w:rPr>
                  <w:rStyle w:val="Hipersaitas"/>
                  <w:szCs w:val="24"/>
                </w:rPr>
                <w:t xml:space="preserve"> reglamentas (ES) 2019/2072</w:t>
              </w:r>
            </w:hyperlink>
            <w:r w:rsidR="00EE1057">
              <w:rPr>
                <w:szCs w:val="24"/>
              </w:rPr>
              <w:t>,</w:t>
            </w:r>
            <w:r w:rsidRPr="00472F60">
              <w:rPr>
                <w:szCs w:val="24"/>
              </w:rPr>
              <w:t xml:space="preserve"> </w:t>
            </w:r>
            <w:r w:rsidR="00EE1057" w:rsidRPr="00EE1057">
              <w:rPr>
                <w:szCs w:val="24"/>
              </w:rPr>
              <w:t>kuriuo nustatomos vienodos Europos Parlamento ir Tarybos reglamento (ES) 2016/2031 dėl apsaugos priemonių nuo augalų kenkėjų įgyvendinimo sąlygos, panaikinamas Komisijos reglamentas (EB) Nr. 690/2008 ir iš dalies keičiamas Komisijos įgyvendinimo reglamentas (ES) 2018/2019</w:t>
            </w:r>
          </w:p>
          <w:p w14:paraId="0F7742F3" w14:textId="77777777" w:rsidR="00027875" w:rsidRPr="00AF5860" w:rsidRDefault="00027875" w:rsidP="00F835D5">
            <w:pPr>
              <w:jc w:val="both"/>
              <w:rPr>
                <w:szCs w:val="24"/>
              </w:rPr>
            </w:pPr>
          </w:p>
          <w:p w14:paraId="327E6F17" w14:textId="44061EE4" w:rsidR="00B902EE" w:rsidRPr="00AF5860" w:rsidRDefault="00F835D5" w:rsidP="00FE248A">
            <w:pPr>
              <w:jc w:val="both"/>
              <w:rPr>
                <w:szCs w:val="24"/>
              </w:rPr>
            </w:pPr>
            <w:r w:rsidRPr="00AF5860">
              <w:rPr>
                <w:szCs w:val="24"/>
              </w:rPr>
              <w:t>2019 m. spalio 10 d.</w:t>
            </w:r>
            <w:r w:rsidR="00027875">
              <w:rPr>
                <w:szCs w:val="24"/>
              </w:rPr>
              <w:t xml:space="preserve"> Komisijos Deleguotasis</w:t>
            </w:r>
            <w:r w:rsidRPr="00AF5860">
              <w:rPr>
                <w:szCs w:val="24"/>
              </w:rPr>
              <w:t xml:space="preserve"> </w:t>
            </w:r>
            <w:hyperlink r:id="rId30" w:history="1">
              <w:r w:rsidR="00027875">
                <w:rPr>
                  <w:rStyle w:val="Hipersaitas"/>
                  <w:szCs w:val="24"/>
                </w:rPr>
                <w:t xml:space="preserve"> reglamentas (ES) 2019/2125</w:t>
              </w:r>
            </w:hyperlink>
            <w:r w:rsidRPr="00472F60">
              <w:rPr>
                <w:szCs w:val="24"/>
              </w:rPr>
              <w:t xml:space="preserve"> </w:t>
            </w:r>
            <w:r w:rsidR="00027875" w:rsidRPr="00027875">
              <w:rPr>
                <w:szCs w:val="24"/>
              </w:rPr>
              <w:t>kuriuo Europos Parlamento ir Tarybos reglamentas (ES) 2017/625 papildomas konkrečios oficialiosios medinių pakavimo medžiagų kontrolės vykdymo, pranešimo apie tam tikras siuntas ir priemonių, kurių reikia imtis neatitikties atvejais, taisyklėmis</w:t>
            </w:r>
            <w:r w:rsidR="00027875" w:rsidRPr="00027875" w:rsidDel="00027875">
              <w:rPr>
                <w:szCs w:val="24"/>
              </w:rPr>
              <w:t xml:space="preserve"> </w:t>
            </w:r>
          </w:p>
          <w:p w14:paraId="36FFAD48" w14:textId="5A87CA5D" w:rsidR="00BE6C75" w:rsidRPr="00AF5860" w:rsidRDefault="00BE6C75" w:rsidP="00326048">
            <w:pPr>
              <w:rPr>
                <w:szCs w:val="24"/>
              </w:rPr>
            </w:pPr>
          </w:p>
        </w:tc>
        <w:tc>
          <w:tcPr>
            <w:tcW w:w="3027" w:type="dxa"/>
          </w:tcPr>
          <w:p w14:paraId="7D973FD8" w14:textId="39DBE220" w:rsidR="00F835D5" w:rsidRPr="00472F60" w:rsidRDefault="00136D22" w:rsidP="00A0124A">
            <w:pPr>
              <w:jc w:val="both"/>
              <w:rPr>
                <w:szCs w:val="24"/>
              </w:rPr>
            </w:pPr>
            <w:r w:rsidRPr="00136D22">
              <w:lastRenderedPageBreak/>
              <w:t xml:space="preserve">Lietuvos Respublikos </w:t>
            </w:r>
            <w:proofErr w:type="spellStart"/>
            <w:r w:rsidRPr="00136D22">
              <w:t>fitosanitarijos</w:t>
            </w:r>
            <w:proofErr w:type="spellEnd"/>
            <w:r w:rsidRPr="00136D22">
              <w:t xml:space="preserve"> </w:t>
            </w:r>
            <w:hyperlink r:id="rId31" w:history="1">
              <w:r>
                <w:rPr>
                  <w:rStyle w:val="Hipersaitas"/>
                  <w:szCs w:val="24"/>
                </w:rPr>
                <w:t xml:space="preserve"> įstatymas</w:t>
              </w:r>
            </w:hyperlink>
          </w:p>
          <w:p w14:paraId="2E794977" w14:textId="77777777" w:rsidR="00F835D5" w:rsidRPr="00472F60" w:rsidRDefault="00F835D5" w:rsidP="00F835D5">
            <w:pPr>
              <w:rPr>
                <w:szCs w:val="24"/>
              </w:rPr>
            </w:pPr>
          </w:p>
          <w:p w14:paraId="7E0427C7" w14:textId="437EC289" w:rsidR="00F835D5" w:rsidRPr="00472F60" w:rsidRDefault="00136D22" w:rsidP="00A0124A">
            <w:pPr>
              <w:jc w:val="both"/>
              <w:rPr>
                <w:szCs w:val="24"/>
              </w:rPr>
            </w:pPr>
            <w:r w:rsidRPr="00136D22">
              <w:t xml:space="preserve">Lietuvos Respublikos augalų apsaugos </w:t>
            </w:r>
            <w:hyperlink r:id="rId32" w:history="1">
              <w:r>
                <w:rPr>
                  <w:rStyle w:val="Hipersaitas"/>
                  <w:szCs w:val="24"/>
                </w:rPr>
                <w:t xml:space="preserve"> įstatymas</w:t>
              </w:r>
            </w:hyperlink>
          </w:p>
          <w:p w14:paraId="15D98830" w14:textId="7514F93C" w:rsidR="00BE6C75" w:rsidRDefault="00BE6C75" w:rsidP="002F4919">
            <w:pPr>
              <w:jc w:val="both"/>
              <w:rPr>
                <w:szCs w:val="24"/>
              </w:rPr>
            </w:pPr>
            <w:r w:rsidRPr="00AF5860">
              <w:rPr>
                <w:szCs w:val="24"/>
              </w:rPr>
              <w:lastRenderedPageBreak/>
              <w:t xml:space="preserve">Žemės ūkio ministro ir finansų ministro 2005 m. kovo 25 d. </w:t>
            </w:r>
            <w:hyperlink r:id="rId33" w:history="1">
              <w:r w:rsidRPr="00AF5860">
                <w:rPr>
                  <w:rStyle w:val="Hipersaitas"/>
                  <w:szCs w:val="24"/>
                </w:rPr>
                <w:t>įsakymas Nr. 3D-171/1K-080</w:t>
              </w:r>
            </w:hyperlink>
            <w:r w:rsidRPr="00472F60">
              <w:rPr>
                <w:szCs w:val="24"/>
              </w:rPr>
              <w:t xml:space="preserve"> </w:t>
            </w:r>
            <w:r w:rsidR="00660679" w:rsidRPr="00AF5860">
              <w:rPr>
                <w:szCs w:val="24"/>
              </w:rPr>
              <w:t xml:space="preserve">„Dėl įvežamų į Lietuvos Respubliką ir Europos Sąjungą bei vežamų per ją tranzitu augalų, augalinių produktų ir kitų objektų fitosanitarinio tikrinimo taisyklių patvirtinimo“ </w:t>
            </w:r>
          </w:p>
          <w:p w14:paraId="09A77595" w14:textId="7DA75030" w:rsidR="00EE1057" w:rsidRPr="00C43790" w:rsidRDefault="00EE1057" w:rsidP="00230DA7">
            <w:pPr>
              <w:rPr>
                <w:szCs w:val="24"/>
              </w:rPr>
            </w:pPr>
          </w:p>
        </w:tc>
        <w:tc>
          <w:tcPr>
            <w:tcW w:w="2410" w:type="dxa"/>
          </w:tcPr>
          <w:p w14:paraId="7856811C" w14:textId="77777777" w:rsidR="00BE6C75" w:rsidRPr="00C43790" w:rsidRDefault="00BE6C75">
            <w:pPr>
              <w:rPr>
                <w:szCs w:val="24"/>
              </w:rPr>
            </w:pPr>
            <w:r w:rsidRPr="00C43790">
              <w:rPr>
                <w:szCs w:val="24"/>
              </w:rPr>
              <w:lastRenderedPageBreak/>
              <w:t>Vals</w:t>
            </w:r>
            <w:r w:rsidR="00114EE8" w:rsidRPr="00C43790">
              <w:rPr>
                <w:szCs w:val="24"/>
              </w:rPr>
              <w:t>tybinė augalininkystės tarnyba (VAT)</w:t>
            </w:r>
          </w:p>
        </w:tc>
        <w:tc>
          <w:tcPr>
            <w:tcW w:w="1163" w:type="dxa"/>
          </w:tcPr>
          <w:p w14:paraId="29A400EA" w14:textId="77777777" w:rsidR="00BE6C75" w:rsidRPr="00C43790" w:rsidRDefault="00BE6C75">
            <w:pPr>
              <w:rPr>
                <w:szCs w:val="24"/>
              </w:rPr>
            </w:pPr>
          </w:p>
        </w:tc>
      </w:tr>
      <w:tr w:rsidR="00A372BE" w:rsidRPr="00C43790" w14:paraId="593C8531" w14:textId="77777777" w:rsidTr="68DA52B5">
        <w:tc>
          <w:tcPr>
            <w:tcW w:w="15588" w:type="dxa"/>
            <w:gridSpan w:val="6"/>
          </w:tcPr>
          <w:p w14:paraId="31BDCBB4" w14:textId="68268676" w:rsidR="00A372BE" w:rsidRPr="00C43790" w:rsidRDefault="00A372BE">
            <w:pPr>
              <w:rPr>
                <w:b/>
                <w:bCs/>
                <w:i/>
                <w:iCs/>
                <w:szCs w:val="24"/>
              </w:rPr>
            </w:pPr>
            <w:r w:rsidRPr="00C43790">
              <w:rPr>
                <w:b/>
                <w:bCs/>
                <w:i/>
                <w:iCs/>
                <w:szCs w:val="24"/>
              </w:rPr>
              <w:t xml:space="preserve">Tręšiamųjų  produktų importo kontrolė </w:t>
            </w:r>
          </w:p>
        </w:tc>
      </w:tr>
      <w:tr w:rsidR="00A372BE" w:rsidRPr="00C43790" w14:paraId="6126F65D" w14:textId="77777777" w:rsidTr="68DA52B5">
        <w:tc>
          <w:tcPr>
            <w:tcW w:w="4188" w:type="dxa"/>
          </w:tcPr>
          <w:p w14:paraId="7127FA94" w14:textId="77777777" w:rsidR="00A372BE" w:rsidRDefault="00A372BE" w:rsidP="00A372BE">
            <w:pPr>
              <w:jc w:val="both"/>
              <w:rPr>
                <w:szCs w:val="24"/>
              </w:rPr>
            </w:pPr>
            <w:r w:rsidRPr="00C43790">
              <w:rPr>
                <w:szCs w:val="24"/>
              </w:rPr>
              <w:t>Importuojant ir gabenat tranzitu šiuos produktus muitinės poste turi būti pateiktas „Krovinių ir (ar) prekių tikrinimo aktas (tręšiamieji produktai)“</w:t>
            </w:r>
          </w:p>
          <w:p w14:paraId="4F34A236" w14:textId="77777777" w:rsidR="00366E65" w:rsidRDefault="00366E65" w:rsidP="00A372BE">
            <w:pPr>
              <w:jc w:val="both"/>
              <w:rPr>
                <w:szCs w:val="24"/>
              </w:rPr>
            </w:pPr>
          </w:p>
          <w:p w14:paraId="525C982C" w14:textId="720BF14A" w:rsidR="00366E65" w:rsidRPr="00C43790" w:rsidRDefault="00366E65" w:rsidP="00A372BE">
            <w:pPr>
              <w:jc w:val="both"/>
              <w:rPr>
                <w:szCs w:val="24"/>
              </w:rPr>
            </w:pPr>
          </w:p>
        </w:tc>
        <w:tc>
          <w:tcPr>
            <w:tcW w:w="4800" w:type="dxa"/>
            <w:gridSpan w:val="2"/>
          </w:tcPr>
          <w:p w14:paraId="4546BC2E" w14:textId="57DA0A65" w:rsidR="00A372BE" w:rsidRPr="00AF5860" w:rsidRDefault="00A372BE" w:rsidP="00FE248A">
            <w:pPr>
              <w:jc w:val="both"/>
              <w:rPr>
                <w:szCs w:val="24"/>
              </w:rPr>
            </w:pPr>
          </w:p>
        </w:tc>
        <w:tc>
          <w:tcPr>
            <w:tcW w:w="3027" w:type="dxa"/>
          </w:tcPr>
          <w:p w14:paraId="39AE323C" w14:textId="3DC3B1D3" w:rsidR="00A372BE" w:rsidRPr="00472F60" w:rsidRDefault="00EB0423" w:rsidP="002F4919">
            <w:pPr>
              <w:jc w:val="both"/>
              <w:rPr>
                <w:szCs w:val="24"/>
              </w:rPr>
            </w:pPr>
            <w:r w:rsidRPr="00EB0423">
              <w:t xml:space="preserve">Lietuvos Respublikos tręšiamųjų produktų </w:t>
            </w:r>
            <w:hyperlink r:id="rId34" w:history="1">
              <w:r>
                <w:rPr>
                  <w:rStyle w:val="Hipersaitas"/>
                  <w:szCs w:val="24"/>
                </w:rPr>
                <w:t xml:space="preserve"> įstatymas.</w:t>
              </w:r>
            </w:hyperlink>
          </w:p>
          <w:p w14:paraId="45AE15A4" w14:textId="77777777" w:rsidR="00A372BE" w:rsidRPr="00AF5860" w:rsidRDefault="00A372BE" w:rsidP="00230DA7">
            <w:pPr>
              <w:rPr>
                <w:szCs w:val="24"/>
              </w:rPr>
            </w:pPr>
          </w:p>
        </w:tc>
        <w:tc>
          <w:tcPr>
            <w:tcW w:w="2410" w:type="dxa"/>
          </w:tcPr>
          <w:p w14:paraId="428101C1" w14:textId="3AB22C4A" w:rsidR="00A372BE" w:rsidRPr="00AF5860" w:rsidRDefault="00A372BE">
            <w:pPr>
              <w:rPr>
                <w:szCs w:val="24"/>
              </w:rPr>
            </w:pPr>
            <w:r w:rsidRPr="00AF5860">
              <w:rPr>
                <w:szCs w:val="24"/>
              </w:rPr>
              <w:t>Valstybinė maisto ir veterinarijos tarnyba</w:t>
            </w:r>
          </w:p>
        </w:tc>
        <w:tc>
          <w:tcPr>
            <w:tcW w:w="1163" w:type="dxa"/>
          </w:tcPr>
          <w:p w14:paraId="6A2D2666" w14:textId="77777777" w:rsidR="00A372BE" w:rsidRPr="00AF5860" w:rsidRDefault="00A372BE">
            <w:pPr>
              <w:rPr>
                <w:szCs w:val="24"/>
              </w:rPr>
            </w:pPr>
          </w:p>
        </w:tc>
      </w:tr>
      <w:tr w:rsidR="007C62A6" w:rsidRPr="00C43790" w14:paraId="5E88E51F" w14:textId="77777777" w:rsidTr="68DA52B5">
        <w:tc>
          <w:tcPr>
            <w:tcW w:w="15588" w:type="dxa"/>
            <w:gridSpan w:val="6"/>
          </w:tcPr>
          <w:p w14:paraId="5C8E6A17" w14:textId="77777777" w:rsidR="007C62A6" w:rsidRPr="00C43790" w:rsidRDefault="007C62A6">
            <w:pPr>
              <w:rPr>
                <w:szCs w:val="24"/>
              </w:rPr>
            </w:pPr>
            <w:r w:rsidRPr="00C43790">
              <w:rPr>
                <w:b/>
                <w:bCs/>
                <w:i/>
                <w:iCs/>
                <w:szCs w:val="24"/>
              </w:rPr>
              <w:lastRenderedPageBreak/>
              <w:t>Žuvininkystės produktų importo, eksporto kontrolė (Bendroji žuvininkystės politika)</w:t>
            </w:r>
          </w:p>
        </w:tc>
      </w:tr>
      <w:tr w:rsidR="00BE6C75" w:rsidRPr="00C43790" w14:paraId="51B1591D" w14:textId="77777777" w:rsidTr="68DA52B5">
        <w:tc>
          <w:tcPr>
            <w:tcW w:w="4188" w:type="dxa"/>
          </w:tcPr>
          <w:p w14:paraId="44CABE43" w14:textId="77777777" w:rsidR="00BE6C75" w:rsidRPr="00C43790" w:rsidRDefault="00BE6C75" w:rsidP="001F3BF4">
            <w:pPr>
              <w:tabs>
                <w:tab w:val="left" w:pos="600"/>
              </w:tabs>
              <w:autoSpaceDE w:val="0"/>
              <w:autoSpaceDN w:val="0"/>
              <w:adjustRightInd w:val="0"/>
              <w:jc w:val="both"/>
              <w:rPr>
                <w:szCs w:val="24"/>
              </w:rPr>
            </w:pPr>
            <w:r w:rsidRPr="00C43790">
              <w:rPr>
                <w:szCs w:val="24"/>
              </w:rPr>
              <w:t xml:space="preserve">Priemonė taikoma vykdant Bendrąją žuvininkystės politiką dėl žuvų išteklių apsaugos ir tausojančio naudojimo, kontroliuojama, kad į Bendriją nebūtų importuojami bei iš jos eksportuojami žuvininkystės produktai, pagaminti iš neteisėtai sužvejotų žuvų. </w:t>
            </w:r>
          </w:p>
          <w:p w14:paraId="30F1EEAD" w14:textId="77777777" w:rsidR="00BE6C75" w:rsidRPr="00C43790" w:rsidRDefault="00BE6C75" w:rsidP="00C9471E">
            <w:pPr>
              <w:jc w:val="both"/>
              <w:rPr>
                <w:szCs w:val="24"/>
              </w:rPr>
            </w:pPr>
            <w:r w:rsidRPr="00C43790">
              <w:rPr>
                <w:szCs w:val="24"/>
              </w:rPr>
              <w:t>Reglamento (EB) Nr. 1005/2008 2 straipsnio 8 punkte išvardytų žuvininkystės produktų importas ir eksportas leidžiamas tik pateikus sugautų žuvų kiekio sertifikatą (C673)</w:t>
            </w:r>
          </w:p>
          <w:p w14:paraId="4C5E309F" w14:textId="77777777" w:rsidR="00BE6C75" w:rsidRPr="00C43790" w:rsidRDefault="00BE6C75" w:rsidP="00C9471E">
            <w:pPr>
              <w:jc w:val="both"/>
              <w:rPr>
                <w:b/>
                <w:szCs w:val="24"/>
              </w:rPr>
            </w:pPr>
            <w:r w:rsidRPr="00C43790">
              <w:rPr>
                <w:b/>
                <w:szCs w:val="24"/>
              </w:rPr>
              <w:t xml:space="preserve">Pripažintos regioninių žvejybos valdymo organizacijų (RŽVO) dokumentavimo sistemos </w:t>
            </w:r>
          </w:p>
          <w:p w14:paraId="547C326E" w14:textId="77777777" w:rsidR="00BE6C75" w:rsidRPr="00C43790" w:rsidRDefault="00BE6C75" w:rsidP="00C9471E">
            <w:pPr>
              <w:jc w:val="both"/>
              <w:rPr>
                <w:b/>
                <w:szCs w:val="24"/>
              </w:rPr>
            </w:pPr>
            <w:proofErr w:type="spellStart"/>
            <w:r w:rsidRPr="00C43790">
              <w:rPr>
                <w:b/>
                <w:i/>
                <w:szCs w:val="24"/>
              </w:rPr>
              <w:t>Dissostichus</w:t>
            </w:r>
            <w:proofErr w:type="spellEnd"/>
            <w:r w:rsidRPr="00C43790">
              <w:rPr>
                <w:b/>
                <w:i/>
                <w:szCs w:val="24"/>
              </w:rPr>
              <w:t xml:space="preserve"> </w:t>
            </w:r>
            <w:proofErr w:type="spellStart"/>
            <w:r w:rsidRPr="00C43790">
              <w:rPr>
                <w:b/>
                <w:i/>
                <w:szCs w:val="24"/>
              </w:rPr>
              <w:t>spp</w:t>
            </w:r>
            <w:proofErr w:type="spellEnd"/>
            <w:r w:rsidRPr="00C43790">
              <w:rPr>
                <w:b/>
                <w:i/>
                <w:szCs w:val="24"/>
              </w:rPr>
              <w:t xml:space="preserve"> </w:t>
            </w:r>
            <w:r w:rsidRPr="00C43790">
              <w:rPr>
                <w:b/>
                <w:szCs w:val="24"/>
              </w:rPr>
              <w:t>(ilčių)</w:t>
            </w:r>
            <w:r w:rsidRPr="00C43790">
              <w:rPr>
                <w:b/>
                <w:i/>
                <w:szCs w:val="24"/>
              </w:rPr>
              <w:t xml:space="preserve"> </w:t>
            </w:r>
            <w:r w:rsidRPr="00C43790">
              <w:rPr>
                <w:b/>
                <w:szCs w:val="24"/>
              </w:rPr>
              <w:t>sugautų žuvų kiekio dokumentavimo sistema</w:t>
            </w:r>
          </w:p>
          <w:p w14:paraId="3BA78AAA" w14:textId="77777777" w:rsidR="00BE6C75" w:rsidRPr="00C43790" w:rsidRDefault="00BE6C75" w:rsidP="00C9471E">
            <w:pPr>
              <w:jc w:val="both"/>
              <w:rPr>
                <w:szCs w:val="24"/>
              </w:rPr>
            </w:pPr>
            <w:r w:rsidRPr="00C43790">
              <w:rPr>
                <w:szCs w:val="24"/>
              </w:rPr>
              <w:t xml:space="preserve">Reglamento Nr. 1035/2001 2 str. išvardytų produktų importas, eksportas ir reeksportas leidžiamas tik pateikus </w:t>
            </w:r>
            <w:proofErr w:type="spellStart"/>
            <w:r w:rsidRPr="00C43790">
              <w:rPr>
                <w:szCs w:val="24"/>
              </w:rPr>
              <w:t>Dissostichus</w:t>
            </w:r>
            <w:proofErr w:type="spellEnd"/>
            <w:r w:rsidRPr="00C43790">
              <w:rPr>
                <w:szCs w:val="24"/>
              </w:rPr>
              <w:t xml:space="preserve"> sugavimo dokumentą (C641) arba </w:t>
            </w:r>
            <w:proofErr w:type="spellStart"/>
            <w:r w:rsidRPr="00C43790">
              <w:rPr>
                <w:szCs w:val="24"/>
              </w:rPr>
              <w:t>Dissostichus</w:t>
            </w:r>
            <w:proofErr w:type="spellEnd"/>
            <w:r w:rsidRPr="00C43790">
              <w:rPr>
                <w:szCs w:val="24"/>
              </w:rPr>
              <w:t xml:space="preserve"> reeksporto sertifikatą (C656)</w:t>
            </w:r>
          </w:p>
          <w:p w14:paraId="257F7A65" w14:textId="32335B25" w:rsidR="00BE6C75" w:rsidRPr="00C43790" w:rsidRDefault="00BE6C75" w:rsidP="00C9471E">
            <w:pPr>
              <w:jc w:val="both"/>
              <w:rPr>
                <w:szCs w:val="24"/>
              </w:rPr>
            </w:pPr>
            <w:r w:rsidRPr="00C43790">
              <w:rPr>
                <w:b/>
                <w:szCs w:val="24"/>
              </w:rPr>
              <w:t>Tarptautinės Atlanto tunų apsaugos (TATAK) konvencijos sugautų paprastųjų tunų kiekio</w:t>
            </w:r>
            <w:r w:rsidRPr="00C43790">
              <w:rPr>
                <w:szCs w:val="24"/>
              </w:rPr>
              <w:t xml:space="preserve"> </w:t>
            </w:r>
            <w:r w:rsidRPr="00C43790">
              <w:rPr>
                <w:b/>
                <w:szCs w:val="24"/>
              </w:rPr>
              <w:t>dokumentavimo sistema</w:t>
            </w:r>
          </w:p>
          <w:p w14:paraId="268737FB" w14:textId="6431CC3E" w:rsidR="00BE6C75" w:rsidRPr="00C43790" w:rsidRDefault="00BE6C75" w:rsidP="00C9471E">
            <w:pPr>
              <w:jc w:val="both"/>
              <w:rPr>
                <w:szCs w:val="24"/>
              </w:rPr>
            </w:pPr>
            <w:r w:rsidRPr="00C43790">
              <w:rPr>
                <w:szCs w:val="24"/>
              </w:rPr>
              <w:t>Reglamento (ES) Nr. 640/</w:t>
            </w:r>
            <w:r w:rsidR="005349D8" w:rsidRPr="00C43790">
              <w:rPr>
                <w:szCs w:val="24"/>
              </w:rPr>
              <w:t xml:space="preserve">2010I priede išvardytų produktų importas ir  </w:t>
            </w:r>
            <w:r w:rsidRPr="00C43790">
              <w:rPr>
                <w:szCs w:val="24"/>
              </w:rPr>
              <w:t>eksportas ir leidžiamas tik pateikus TATAK paprastųjų tunų kiekio dokumentavimo formą (C047)</w:t>
            </w:r>
            <w:r w:rsidR="005349D8" w:rsidRPr="00C43790">
              <w:rPr>
                <w:szCs w:val="24"/>
              </w:rPr>
              <w:t xml:space="preserve">, reeksporto atveju </w:t>
            </w:r>
            <w:r w:rsidRPr="00C43790">
              <w:rPr>
                <w:szCs w:val="24"/>
              </w:rPr>
              <w:t xml:space="preserve">TATAK </w:t>
            </w:r>
            <w:r w:rsidRPr="00C43790">
              <w:rPr>
                <w:szCs w:val="24"/>
              </w:rPr>
              <w:lastRenderedPageBreak/>
              <w:t>paprastųjų tunų reeksporto sertifikatą (C041)</w:t>
            </w:r>
          </w:p>
          <w:p w14:paraId="2C7B5002" w14:textId="77777777" w:rsidR="00BE6C75" w:rsidRPr="00C43790" w:rsidRDefault="00BE6C75" w:rsidP="00C9471E">
            <w:pPr>
              <w:jc w:val="both"/>
              <w:rPr>
                <w:b/>
                <w:szCs w:val="24"/>
              </w:rPr>
            </w:pPr>
            <w:r w:rsidRPr="00C43790">
              <w:rPr>
                <w:b/>
                <w:szCs w:val="24"/>
              </w:rPr>
              <w:t xml:space="preserve">Nepripažintos RŽVO dokumentavimo sistemos </w:t>
            </w:r>
          </w:p>
          <w:p w14:paraId="11B91C92" w14:textId="77777777" w:rsidR="00BE6C75" w:rsidRPr="00C43790" w:rsidRDefault="00BE6C75" w:rsidP="00C9471E">
            <w:pPr>
              <w:jc w:val="both"/>
              <w:rPr>
                <w:b/>
                <w:szCs w:val="24"/>
              </w:rPr>
            </w:pPr>
            <w:r w:rsidRPr="00C43790">
              <w:rPr>
                <w:b/>
                <w:szCs w:val="24"/>
              </w:rPr>
              <w:t xml:space="preserve">Prekybos durklažuvėmis ir didžiaakiais tunais statistikos sistema </w:t>
            </w:r>
          </w:p>
          <w:p w14:paraId="0589B73A" w14:textId="77777777" w:rsidR="00BE6C75" w:rsidRPr="00C43790" w:rsidRDefault="00BE6C75" w:rsidP="00C9471E">
            <w:pPr>
              <w:jc w:val="both"/>
              <w:rPr>
                <w:szCs w:val="24"/>
              </w:rPr>
            </w:pPr>
            <w:r w:rsidRPr="00C43790">
              <w:rPr>
                <w:szCs w:val="24"/>
              </w:rPr>
              <w:t>Reglamento (EB) Nr. 1984/2003 prieduose išvardytų produktų importas ir eksportas ir reeksportas leidžiamas tik pateikus atitinkamą statistinį dokumentą. (C039 arba C042, jeigu tai durklažuvės; C040 arba C043, jeigu tai di</w:t>
            </w:r>
            <w:r w:rsidR="00732574" w:rsidRPr="00C43790">
              <w:rPr>
                <w:szCs w:val="24"/>
              </w:rPr>
              <w:t>d</w:t>
            </w:r>
            <w:r w:rsidRPr="00C43790">
              <w:rPr>
                <w:szCs w:val="24"/>
              </w:rPr>
              <w:t xml:space="preserve">žiaakiai tunai, be paminėtų dokumentų, turi būti pateiktas ir sugautų žuvų kiekio sertifikatas (C673) </w:t>
            </w:r>
          </w:p>
        </w:tc>
        <w:tc>
          <w:tcPr>
            <w:tcW w:w="4800" w:type="dxa"/>
            <w:gridSpan w:val="2"/>
          </w:tcPr>
          <w:p w14:paraId="0F46E9AA" w14:textId="77777777" w:rsidR="00BE6C75" w:rsidRPr="00AF5860" w:rsidRDefault="00BE6C75" w:rsidP="00EE5EA5">
            <w:pPr>
              <w:tabs>
                <w:tab w:val="left" w:pos="600"/>
              </w:tabs>
              <w:autoSpaceDE w:val="0"/>
              <w:autoSpaceDN w:val="0"/>
              <w:adjustRightInd w:val="0"/>
              <w:jc w:val="both"/>
              <w:rPr>
                <w:szCs w:val="24"/>
              </w:rPr>
            </w:pPr>
            <w:r w:rsidRPr="00C43790">
              <w:rPr>
                <w:szCs w:val="24"/>
              </w:rPr>
              <w:lastRenderedPageBreak/>
              <w:t xml:space="preserve">2008 m. rugsėjo 29 d. Tarybos </w:t>
            </w:r>
            <w:hyperlink r:id="rId35" w:history="1">
              <w:r w:rsidRPr="00AF5860">
                <w:rPr>
                  <w:rStyle w:val="Hipersaitas"/>
                  <w:szCs w:val="24"/>
                </w:rPr>
                <w:t>reglamentas (EB) Nr. 1005/2008</w:t>
              </w:r>
            </w:hyperlink>
            <w:r w:rsidRPr="00472F60">
              <w:rPr>
                <w:szCs w:val="24"/>
              </w:rPr>
              <w:t xml:space="preserve"> nustatantis Bendrijos sistemą, kuria siekiama užkirsti kelią n</w:t>
            </w:r>
            <w:r w:rsidRPr="00AF5860">
              <w:rPr>
                <w:szCs w:val="24"/>
              </w:rPr>
              <w:t xml:space="preserve">eteisėtai, nedeklaruojamai ir nereglamentuojamai žvejybai, atgrasyti nuo jos ir ją panaikinti </w:t>
            </w:r>
          </w:p>
          <w:p w14:paraId="2E7EDE13" w14:textId="1BFFBDB9" w:rsidR="00BE6C75" w:rsidRPr="00AF5860" w:rsidRDefault="00BE6C75" w:rsidP="00C9471E">
            <w:pPr>
              <w:tabs>
                <w:tab w:val="left" w:pos="600"/>
              </w:tabs>
              <w:autoSpaceDE w:val="0"/>
              <w:autoSpaceDN w:val="0"/>
              <w:adjustRightInd w:val="0"/>
              <w:jc w:val="both"/>
              <w:rPr>
                <w:szCs w:val="24"/>
              </w:rPr>
            </w:pPr>
            <w:r w:rsidRPr="00AF5860">
              <w:rPr>
                <w:szCs w:val="24"/>
              </w:rPr>
              <w:t>2009 m. spalio 22 d.</w:t>
            </w:r>
            <w:r w:rsidR="00120623">
              <w:rPr>
                <w:szCs w:val="24"/>
              </w:rPr>
              <w:t xml:space="preserve"> Komisijos</w:t>
            </w:r>
            <w:r w:rsidRPr="00AF5860">
              <w:rPr>
                <w:szCs w:val="24"/>
              </w:rPr>
              <w:t xml:space="preserve"> </w:t>
            </w:r>
            <w:hyperlink r:id="rId36" w:history="1">
              <w:r w:rsidR="00120623">
                <w:rPr>
                  <w:rStyle w:val="Hipersaitas"/>
                  <w:szCs w:val="24"/>
                </w:rPr>
                <w:t xml:space="preserve"> reglamentas (EB) Nr. 1010/2009</w:t>
              </w:r>
            </w:hyperlink>
            <w:r w:rsidRPr="00472F60">
              <w:rPr>
                <w:szCs w:val="24"/>
              </w:rPr>
              <w:t>,</w:t>
            </w:r>
            <w:r w:rsidRPr="00AF5860">
              <w:rPr>
                <w:szCs w:val="24"/>
              </w:rPr>
              <w:t xml:space="preserve"> kuriuo nustatomos išsamios reglamento (EB) Nr. 1005/2008, įgyvendinimo taisyklės </w:t>
            </w:r>
          </w:p>
          <w:p w14:paraId="541A4509" w14:textId="77777777" w:rsidR="00BE6C75" w:rsidRPr="00AF5860" w:rsidRDefault="00BE6C75">
            <w:pPr>
              <w:autoSpaceDE w:val="0"/>
              <w:autoSpaceDN w:val="0"/>
              <w:adjustRightInd w:val="0"/>
              <w:jc w:val="both"/>
              <w:rPr>
                <w:szCs w:val="24"/>
              </w:rPr>
            </w:pPr>
          </w:p>
          <w:p w14:paraId="0ED744B6" w14:textId="77777777" w:rsidR="00BE6C75" w:rsidRPr="00AF5860" w:rsidRDefault="00BE6C75">
            <w:pPr>
              <w:autoSpaceDE w:val="0"/>
              <w:autoSpaceDN w:val="0"/>
              <w:adjustRightInd w:val="0"/>
              <w:jc w:val="both"/>
              <w:rPr>
                <w:szCs w:val="24"/>
              </w:rPr>
            </w:pPr>
          </w:p>
          <w:p w14:paraId="7373B6CE" w14:textId="77777777" w:rsidR="00BE6C75" w:rsidRPr="00AF5860" w:rsidRDefault="00BE6C75">
            <w:pPr>
              <w:autoSpaceDE w:val="0"/>
              <w:autoSpaceDN w:val="0"/>
              <w:adjustRightInd w:val="0"/>
              <w:jc w:val="both"/>
              <w:rPr>
                <w:szCs w:val="24"/>
              </w:rPr>
            </w:pPr>
          </w:p>
          <w:p w14:paraId="393901FC" w14:textId="77777777" w:rsidR="00BE6C75" w:rsidRPr="00AF5860" w:rsidRDefault="00BE6C75">
            <w:pPr>
              <w:autoSpaceDE w:val="0"/>
              <w:autoSpaceDN w:val="0"/>
              <w:adjustRightInd w:val="0"/>
              <w:jc w:val="both"/>
              <w:rPr>
                <w:szCs w:val="24"/>
              </w:rPr>
            </w:pPr>
            <w:r w:rsidRPr="00AF5860">
              <w:rPr>
                <w:szCs w:val="24"/>
              </w:rPr>
              <w:t xml:space="preserve">2001 m. gegužės 22 d. Tarybos </w:t>
            </w:r>
            <w:hyperlink r:id="rId37" w:history="1">
              <w:r w:rsidRPr="00AF5860">
                <w:rPr>
                  <w:rStyle w:val="Hipersaitas"/>
                  <w:szCs w:val="24"/>
                </w:rPr>
                <w:t>reglamentas (EB) 1035/2001,</w:t>
              </w:r>
            </w:hyperlink>
            <w:r w:rsidRPr="00472F60">
              <w:rPr>
                <w:szCs w:val="24"/>
              </w:rPr>
              <w:t xml:space="preserve"> nustatantis </w:t>
            </w:r>
            <w:proofErr w:type="spellStart"/>
            <w:r w:rsidRPr="00AF5860">
              <w:rPr>
                <w:i/>
                <w:szCs w:val="24"/>
              </w:rPr>
              <w:t>Dissostichus</w:t>
            </w:r>
            <w:proofErr w:type="spellEnd"/>
            <w:r w:rsidRPr="00AF5860">
              <w:rPr>
                <w:i/>
                <w:szCs w:val="24"/>
              </w:rPr>
              <w:t xml:space="preserve"> </w:t>
            </w:r>
            <w:proofErr w:type="spellStart"/>
            <w:r w:rsidRPr="00AF5860">
              <w:rPr>
                <w:i/>
                <w:szCs w:val="24"/>
              </w:rPr>
              <w:t>spp</w:t>
            </w:r>
            <w:proofErr w:type="spellEnd"/>
            <w:r w:rsidRPr="00AF5860">
              <w:rPr>
                <w:i/>
                <w:szCs w:val="24"/>
              </w:rPr>
              <w:t>.</w:t>
            </w:r>
            <w:r w:rsidR="00BD0AA1" w:rsidRPr="00AF5860">
              <w:rPr>
                <w:szCs w:val="24"/>
              </w:rPr>
              <w:t xml:space="preserve"> s</w:t>
            </w:r>
            <w:r w:rsidRPr="00AF5860">
              <w:rPr>
                <w:szCs w:val="24"/>
              </w:rPr>
              <w:t>ugavimo dokumentavimo tvarką</w:t>
            </w:r>
          </w:p>
          <w:p w14:paraId="5B0DF1D8" w14:textId="77777777" w:rsidR="00BE6C75" w:rsidRPr="00AF5860" w:rsidRDefault="00BE6C75">
            <w:pPr>
              <w:autoSpaceDE w:val="0"/>
              <w:autoSpaceDN w:val="0"/>
              <w:adjustRightInd w:val="0"/>
              <w:jc w:val="both"/>
              <w:rPr>
                <w:szCs w:val="24"/>
              </w:rPr>
            </w:pPr>
          </w:p>
          <w:p w14:paraId="4103C861" w14:textId="77777777" w:rsidR="00BE6C75" w:rsidRPr="00AF5860" w:rsidRDefault="00BE6C75">
            <w:pPr>
              <w:autoSpaceDE w:val="0"/>
              <w:autoSpaceDN w:val="0"/>
              <w:adjustRightInd w:val="0"/>
              <w:jc w:val="both"/>
              <w:rPr>
                <w:szCs w:val="24"/>
              </w:rPr>
            </w:pPr>
          </w:p>
          <w:p w14:paraId="492B1412" w14:textId="77777777" w:rsidR="00BE6C75" w:rsidRPr="00AF5860" w:rsidRDefault="00BE6C75">
            <w:pPr>
              <w:autoSpaceDE w:val="0"/>
              <w:autoSpaceDN w:val="0"/>
              <w:adjustRightInd w:val="0"/>
              <w:jc w:val="both"/>
              <w:rPr>
                <w:szCs w:val="24"/>
              </w:rPr>
            </w:pPr>
          </w:p>
          <w:p w14:paraId="14ADC06C" w14:textId="77777777" w:rsidR="00BE6C75" w:rsidRPr="00AF5860" w:rsidRDefault="00BE6C75">
            <w:pPr>
              <w:autoSpaceDE w:val="0"/>
              <w:autoSpaceDN w:val="0"/>
              <w:adjustRightInd w:val="0"/>
              <w:jc w:val="both"/>
              <w:rPr>
                <w:szCs w:val="24"/>
              </w:rPr>
            </w:pPr>
          </w:p>
          <w:p w14:paraId="68BBA674" w14:textId="77777777" w:rsidR="007E1B3D" w:rsidRPr="00C43790" w:rsidRDefault="007E1B3D">
            <w:pPr>
              <w:autoSpaceDE w:val="0"/>
              <w:autoSpaceDN w:val="0"/>
              <w:adjustRightInd w:val="0"/>
              <w:jc w:val="both"/>
              <w:rPr>
                <w:szCs w:val="24"/>
              </w:rPr>
            </w:pPr>
          </w:p>
          <w:p w14:paraId="01EDAB54" w14:textId="77777777" w:rsidR="007E1B3D" w:rsidRPr="00C43790" w:rsidRDefault="007E1B3D">
            <w:pPr>
              <w:autoSpaceDE w:val="0"/>
              <w:autoSpaceDN w:val="0"/>
              <w:adjustRightInd w:val="0"/>
              <w:jc w:val="both"/>
              <w:rPr>
                <w:szCs w:val="24"/>
              </w:rPr>
            </w:pPr>
          </w:p>
          <w:p w14:paraId="15D25A4F" w14:textId="77777777" w:rsidR="007E1B3D" w:rsidRPr="00C43790" w:rsidRDefault="007E1B3D">
            <w:pPr>
              <w:autoSpaceDE w:val="0"/>
              <w:autoSpaceDN w:val="0"/>
              <w:adjustRightInd w:val="0"/>
              <w:jc w:val="both"/>
              <w:rPr>
                <w:szCs w:val="24"/>
              </w:rPr>
            </w:pPr>
          </w:p>
          <w:p w14:paraId="41DF434C" w14:textId="77777777" w:rsidR="007E1B3D" w:rsidRPr="00C43790" w:rsidRDefault="007E1B3D">
            <w:pPr>
              <w:autoSpaceDE w:val="0"/>
              <w:autoSpaceDN w:val="0"/>
              <w:adjustRightInd w:val="0"/>
              <w:jc w:val="both"/>
              <w:rPr>
                <w:szCs w:val="24"/>
              </w:rPr>
            </w:pPr>
          </w:p>
          <w:p w14:paraId="2D2586BD" w14:textId="77777777" w:rsidR="00BE6C75" w:rsidRPr="00AF5860" w:rsidRDefault="00BE6C75">
            <w:pPr>
              <w:autoSpaceDE w:val="0"/>
              <w:autoSpaceDN w:val="0"/>
              <w:adjustRightInd w:val="0"/>
              <w:jc w:val="both"/>
              <w:rPr>
                <w:szCs w:val="24"/>
              </w:rPr>
            </w:pPr>
            <w:r w:rsidRPr="00C43790">
              <w:rPr>
                <w:szCs w:val="24"/>
              </w:rPr>
              <w:t xml:space="preserve">2010 m. liepos 7 d. Europos Parlamento ir Tarybos </w:t>
            </w:r>
            <w:hyperlink r:id="rId38" w:history="1">
              <w:r w:rsidRPr="00AF5860">
                <w:rPr>
                  <w:rStyle w:val="Hipersaitas"/>
                  <w:szCs w:val="24"/>
                </w:rPr>
                <w:t>reglamentas (ES) Nr. 640/2010,</w:t>
              </w:r>
            </w:hyperlink>
            <w:r w:rsidRPr="00472F60">
              <w:rPr>
                <w:szCs w:val="24"/>
              </w:rPr>
              <w:t xml:space="preserve"> kuriuo sudaroma sužvejotų paprastųjų tunų (</w:t>
            </w:r>
            <w:proofErr w:type="spellStart"/>
            <w:r w:rsidRPr="00AF5860">
              <w:rPr>
                <w:i/>
                <w:szCs w:val="24"/>
              </w:rPr>
              <w:t>Thunnus</w:t>
            </w:r>
            <w:proofErr w:type="spellEnd"/>
            <w:r w:rsidRPr="00AF5860">
              <w:rPr>
                <w:i/>
                <w:szCs w:val="24"/>
              </w:rPr>
              <w:t xml:space="preserve"> </w:t>
            </w:r>
            <w:proofErr w:type="spellStart"/>
            <w:r w:rsidRPr="00AF5860">
              <w:rPr>
                <w:i/>
                <w:szCs w:val="24"/>
              </w:rPr>
              <w:t>thynnus</w:t>
            </w:r>
            <w:proofErr w:type="spellEnd"/>
            <w:r w:rsidRPr="00AF5860">
              <w:rPr>
                <w:szCs w:val="24"/>
              </w:rPr>
              <w:t>) kiekio dokumentavimo programa ir iš dalies keičiamas Tarybos reglamentas (EB) Nr. 1984/2003</w:t>
            </w:r>
          </w:p>
          <w:p w14:paraId="13AEC91E" w14:textId="77777777" w:rsidR="00BE6C75" w:rsidRPr="00AF5860" w:rsidRDefault="00BE6C75">
            <w:pPr>
              <w:autoSpaceDE w:val="0"/>
              <w:autoSpaceDN w:val="0"/>
              <w:adjustRightInd w:val="0"/>
              <w:jc w:val="both"/>
              <w:rPr>
                <w:szCs w:val="24"/>
              </w:rPr>
            </w:pPr>
          </w:p>
          <w:p w14:paraId="3366502D" w14:textId="77777777" w:rsidR="00BE6C75" w:rsidRPr="00AF5860" w:rsidRDefault="00BE6C75">
            <w:pPr>
              <w:autoSpaceDE w:val="0"/>
              <w:autoSpaceDN w:val="0"/>
              <w:adjustRightInd w:val="0"/>
              <w:jc w:val="both"/>
              <w:rPr>
                <w:szCs w:val="24"/>
              </w:rPr>
            </w:pPr>
          </w:p>
          <w:p w14:paraId="771EA4BD" w14:textId="77777777" w:rsidR="00BE6C75" w:rsidRPr="00AF5860" w:rsidRDefault="00BE6C75">
            <w:pPr>
              <w:autoSpaceDE w:val="0"/>
              <w:autoSpaceDN w:val="0"/>
              <w:adjustRightInd w:val="0"/>
              <w:jc w:val="both"/>
              <w:rPr>
                <w:szCs w:val="24"/>
              </w:rPr>
            </w:pPr>
          </w:p>
          <w:p w14:paraId="6DA2D10E" w14:textId="77777777" w:rsidR="00BE6C75" w:rsidRPr="00AF5860" w:rsidRDefault="00BE6C75">
            <w:pPr>
              <w:autoSpaceDE w:val="0"/>
              <w:autoSpaceDN w:val="0"/>
              <w:adjustRightInd w:val="0"/>
              <w:jc w:val="both"/>
              <w:rPr>
                <w:szCs w:val="24"/>
              </w:rPr>
            </w:pPr>
          </w:p>
          <w:p w14:paraId="1A3B0398" w14:textId="77777777" w:rsidR="00BE6C75" w:rsidRDefault="00BE6C75">
            <w:pPr>
              <w:autoSpaceDE w:val="0"/>
              <w:autoSpaceDN w:val="0"/>
              <w:adjustRightInd w:val="0"/>
              <w:jc w:val="both"/>
              <w:rPr>
                <w:szCs w:val="24"/>
              </w:rPr>
            </w:pPr>
          </w:p>
          <w:p w14:paraId="5BA86C63" w14:textId="77777777" w:rsidR="008D23E1" w:rsidRDefault="008D23E1">
            <w:pPr>
              <w:autoSpaceDE w:val="0"/>
              <w:autoSpaceDN w:val="0"/>
              <w:adjustRightInd w:val="0"/>
              <w:jc w:val="both"/>
              <w:rPr>
                <w:szCs w:val="24"/>
              </w:rPr>
            </w:pPr>
          </w:p>
          <w:p w14:paraId="74AE3E2D" w14:textId="77777777" w:rsidR="008D23E1" w:rsidRDefault="008D23E1">
            <w:pPr>
              <w:autoSpaceDE w:val="0"/>
              <w:autoSpaceDN w:val="0"/>
              <w:adjustRightInd w:val="0"/>
              <w:jc w:val="both"/>
              <w:rPr>
                <w:szCs w:val="24"/>
              </w:rPr>
            </w:pPr>
          </w:p>
          <w:p w14:paraId="5FC0C1DE" w14:textId="77777777" w:rsidR="008D23E1" w:rsidRPr="00C43790" w:rsidRDefault="008D23E1">
            <w:pPr>
              <w:autoSpaceDE w:val="0"/>
              <w:autoSpaceDN w:val="0"/>
              <w:adjustRightInd w:val="0"/>
              <w:jc w:val="both"/>
              <w:rPr>
                <w:szCs w:val="24"/>
              </w:rPr>
            </w:pPr>
          </w:p>
          <w:p w14:paraId="65059B49" w14:textId="77777777" w:rsidR="00BE6C75" w:rsidRPr="00AF5860" w:rsidRDefault="00BE6C75" w:rsidP="00B50EAE">
            <w:pPr>
              <w:jc w:val="both"/>
              <w:rPr>
                <w:szCs w:val="24"/>
              </w:rPr>
            </w:pPr>
            <w:r w:rsidRPr="00C43790">
              <w:rPr>
                <w:szCs w:val="24"/>
              </w:rPr>
              <w:t xml:space="preserve">2003 m. balandžio 8 d. Tarybos </w:t>
            </w:r>
            <w:hyperlink r:id="rId39" w:history="1">
              <w:r w:rsidRPr="00472F60">
                <w:rPr>
                  <w:rStyle w:val="Hipersaitas"/>
                  <w:szCs w:val="24"/>
                </w:rPr>
                <w:t>reglamentas (EB) Nr. 1984/2003</w:t>
              </w:r>
            </w:hyperlink>
            <w:r w:rsidRPr="00472F60">
              <w:rPr>
                <w:szCs w:val="24"/>
              </w:rPr>
              <w:t xml:space="preserve"> nustatantis prekybos durklažuvėmis ir didžiaakiais tunais Bendrijoje statistikos sistemą</w:t>
            </w:r>
          </w:p>
        </w:tc>
        <w:tc>
          <w:tcPr>
            <w:tcW w:w="3027" w:type="dxa"/>
          </w:tcPr>
          <w:p w14:paraId="23231AC9" w14:textId="4882D19B" w:rsidR="00BE6C75" w:rsidRPr="00472F60" w:rsidRDefault="002C2371" w:rsidP="00005393">
            <w:pPr>
              <w:jc w:val="both"/>
              <w:rPr>
                <w:szCs w:val="24"/>
              </w:rPr>
            </w:pPr>
            <w:r w:rsidRPr="002C2371">
              <w:lastRenderedPageBreak/>
              <w:t xml:space="preserve">Lietuvos Respublikos žuvininkystės </w:t>
            </w:r>
            <w:hyperlink r:id="rId40" w:history="1">
              <w:r>
                <w:rPr>
                  <w:rStyle w:val="Hipersaitas"/>
                  <w:szCs w:val="24"/>
                </w:rPr>
                <w:t xml:space="preserve"> įstatymas</w:t>
              </w:r>
            </w:hyperlink>
            <w:r w:rsidR="00986117" w:rsidRPr="00472F60">
              <w:rPr>
                <w:szCs w:val="24"/>
              </w:rPr>
              <w:t xml:space="preserve"> </w:t>
            </w:r>
          </w:p>
          <w:p w14:paraId="14C74DA4" w14:textId="77777777" w:rsidR="00986117" w:rsidRPr="00AF5860" w:rsidRDefault="00986117" w:rsidP="00005393">
            <w:pPr>
              <w:jc w:val="both"/>
              <w:rPr>
                <w:szCs w:val="24"/>
              </w:rPr>
            </w:pPr>
          </w:p>
          <w:p w14:paraId="3CFA3E08" w14:textId="562FDAF6" w:rsidR="00BE6C75" w:rsidRPr="00AF5860" w:rsidRDefault="002C2371" w:rsidP="00005393">
            <w:pPr>
              <w:jc w:val="both"/>
              <w:rPr>
                <w:szCs w:val="24"/>
              </w:rPr>
            </w:pPr>
            <w:r w:rsidRPr="002C2371">
              <w:rPr>
                <w:szCs w:val="24"/>
              </w:rPr>
              <w:t>LRV 2010 m. balandžio 28</w:t>
            </w:r>
            <w:r>
              <w:rPr>
                <w:szCs w:val="24"/>
              </w:rPr>
              <w:t xml:space="preserve"> d.</w:t>
            </w:r>
            <w:hyperlink r:id="rId41" w:history="1">
              <w:r w:rsidRPr="002C2371">
                <w:rPr>
                  <w:rStyle w:val="Hipersaitas"/>
                  <w:szCs w:val="24"/>
                </w:rPr>
                <w:t xml:space="preserve"> nutarimas Nr. 458</w:t>
              </w:r>
            </w:hyperlink>
            <w:r w:rsidR="00B2037B" w:rsidRPr="00AF5860">
              <w:rPr>
                <w:szCs w:val="24"/>
              </w:rPr>
              <w:t xml:space="preserve"> „</w:t>
            </w:r>
            <w:r w:rsidR="00BE6C75" w:rsidRPr="00AF5860">
              <w:rPr>
                <w:szCs w:val="24"/>
              </w:rPr>
              <w:t>Dėl institucijų, atsakingų už ES teisės aktų, nustatančių žuvininkystės produktų importo, eksporto ir reeksporto tvarką, paskyrimo</w:t>
            </w:r>
            <w:r w:rsidR="00B2037B" w:rsidRPr="00AF5860">
              <w:rPr>
                <w:szCs w:val="24"/>
              </w:rPr>
              <w:t>“</w:t>
            </w:r>
            <w:r w:rsidR="00BE6C75" w:rsidRPr="00AF5860">
              <w:rPr>
                <w:szCs w:val="24"/>
              </w:rPr>
              <w:t xml:space="preserve"> </w:t>
            </w:r>
          </w:p>
          <w:p w14:paraId="51FA776A" w14:textId="77777777" w:rsidR="00BE6C75" w:rsidRPr="00C43790" w:rsidRDefault="00BE6C75">
            <w:pPr>
              <w:rPr>
                <w:szCs w:val="24"/>
              </w:rPr>
            </w:pPr>
          </w:p>
        </w:tc>
        <w:tc>
          <w:tcPr>
            <w:tcW w:w="2410" w:type="dxa"/>
          </w:tcPr>
          <w:p w14:paraId="10C3EBD0" w14:textId="77777777" w:rsidR="00BE6C75" w:rsidRPr="00C43790" w:rsidRDefault="00BE6C75">
            <w:pPr>
              <w:rPr>
                <w:szCs w:val="24"/>
              </w:rPr>
            </w:pPr>
            <w:r w:rsidRPr="00C43790">
              <w:rPr>
                <w:szCs w:val="24"/>
              </w:rPr>
              <w:t xml:space="preserve">Žuvininkystės tarnyba </w:t>
            </w:r>
          </w:p>
          <w:p w14:paraId="473A36EC" w14:textId="77777777" w:rsidR="00BE6C75" w:rsidRPr="00C43790" w:rsidRDefault="00BE6C75">
            <w:pPr>
              <w:rPr>
                <w:szCs w:val="24"/>
              </w:rPr>
            </w:pPr>
            <w:r w:rsidRPr="00C43790">
              <w:rPr>
                <w:szCs w:val="24"/>
              </w:rPr>
              <w:t>prie Žemės ūkio ministerijos</w:t>
            </w:r>
          </w:p>
        </w:tc>
        <w:tc>
          <w:tcPr>
            <w:tcW w:w="1163" w:type="dxa"/>
          </w:tcPr>
          <w:p w14:paraId="1F59C398" w14:textId="77777777" w:rsidR="00BE6C75" w:rsidRPr="00C43790" w:rsidRDefault="00BE6C75">
            <w:pPr>
              <w:rPr>
                <w:szCs w:val="24"/>
              </w:rPr>
            </w:pPr>
          </w:p>
        </w:tc>
      </w:tr>
      <w:tr w:rsidR="007C62A6" w:rsidRPr="00C43790" w14:paraId="76670ECE" w14:textId="77777777" w:rsidTr="68DA52B5">
        <w:tc>
          <w:tcPr>
            <w:tcW w:w="15588" w:type="dxa"/>
            <w:gridSpan w:val="6"/>
          </w:tcPr>
          <w:p w14:paraId="1BB47E89" w14:textId="62298CFD" w:rsidR="007C62A6" w:rsidRPr="00C43790" w:rsidRDefault="007C62A6">
            <w:pPr>
              <w:rPr>
                <w:b/>
                <w:i/>
                <w:szCs w:val="24"/>
              </w:rPr>
            </w:pPr>
            <w:r w:rsidRPr="00C43790">
              <w:rPr>
                <w:b/>
                <w:i/>
                <w:szCs w:val="24"/>
              </w:rPr>
              <w:t>Žemės ūkio produktų import</w:t>
            </w:r>
            <w:r w:rsidR="00C61777">
              <w:rPr>
                <w:b/>
                <w:i/>
                <w:szCs w:val="24"/>
              </w:rPr>
              <w:t>o ir</w:t>
            </w:r>
            <w:r w:rsidRPr="00C43790">
              <w:rPr>
                <w:b/>
                <w:i/>
                <w:szCs w:val="24"/>
              </w:rPr>
              <w:t xml:space="preserve"> eksporto kontrolė (Bendroji žemės ūkio politika)</w:t>
            </w:r>
          </w:p>
        </w:tc>
      </w:tr>
      <w:tr w:rsidR="00BE6C75" w:rsidRPr="00FE248A" w14:paraId="48734F65" w14:textId="77777777" w:rsidTr="68DA52B5">
        <w:tc>
          <w:tcPr>
            <w:tcW w:w="4188" w:type="dxa"/>
          </w:tcPr>
          <w:p w14:paraId="6AAFE826" w14:textId="77777777" w:rsidR="00BE6C75" w:rsidRPr="00C43790" w:rsidRDefault="00BE6C75" w:rsidP="0090309C">
            <w:pPr>
              <w:jc w:val="both"/>
              <w:rPr>
                <w:szCs w:val="24"/>
              </w:rPr>
            </w:pPr>
            <w:r w:rsidRPr="00C43790">
              <w:rPr>
                <w:szCs w:val="24"/>
              </w:rPr>
              <w:t xml:space="preserve">Priemonė taikoma vykdant Europos </w:t>
            </w:r>
            <w:r w:rsidR="00781BCA" w:rsidRPr="00C43790">
              <w:rPr>
                <w:szCs w:val="24"/>
              </w:rPr>
              <w:t>Sąjungos</w:t>
            </w:r>
            <w:r w:rsidR="0090309C" w:rsidRPr="00C43790">
              <w:rPr>
                <w:szCs w:val="24"/>
              </w:rPr>
              <w:t xml:space="preserve"> Bendrąją žemės ūkio politik</w:t>
            </w:r>
            <w:r w:rsidR="0027268F" w:rsidRPr="00C43790">
              <w:rPr>
                <w:szCs w:val="24"/>
              </w:rPr>
              <w:t>ą</w:t>
            </w:r>
            <w:r w:rsidR="0090309C" w:rsidRPr="00C43790">
              <w:rPr>
                <w:szCs w:val="24"/>
              </w:rPr>
              <w:t>, nustatomas bendras žemės ūkio produktų rinkų organizavimas</w:t>
            </w:r>
            <w:r w:rsidR="00781BCA" w:rsidRPr="00C43790">
              <w:rPr>
                <w:szCs w:val="24"/>
              </w:rPr>
              <w:t>,</w:t>
            </w:r>
            <w:r w:rsidR="0090309C" w:rsidRPr="00C43790">
              <w:rPr>
                <w:szCs w:val="24"/>
              </w:rPr>
              <w:t xml:space="preserve"> importo ir eksporto licencijų administravimo sistema</w:t>
            </w:r>
            <w:r w:rsidR="00781BCA" w:rsidRPr="00C43790">
              <w:rPr>
                <w:szCs w:val="24"/>
              </w:rPr>
              <w:t>, muitinės formalumų taikymas.</w:t>
            </w:r>
          </w:p>
          <w:p w14:paraId="7969E89F" w14:textId="77777777" w:rsidR="0090309C" w:rsidRPr="00C43790" w:rsidRDefault="0090309C" w:rsidP="0090309C">
            <w:pPr>
              <w:jc w:val="both"/>
              <w:rPr>
                <w:szCs w:val="24"/>
              </w:rPr>
            </w:pPr>
          </w:p>
        </w:tc>
        <w:tc>
          <w:tcPr>
            <w:tcW w:w="4800" w:type="dxa"/>
            <w:gridSpan w:val="2"/>
          </w:tcPr>
          <w:p w14:paraId="094B5BF7" w14:textId="0AA72556" w:rsidR="001A6B5A" w:rsidRPr="00AF5860" w:rsidRDefault="001A6B5A" w:rsidP="001A6B5A">
            <w:pPr>
              <w:jc w:val="both"/>
              <w:rPr>
                <w:bCs/>
                <w:szCs w:val="24"/>
              </w:rPr>
            </w:pPr>
            <w:r w:rsidRPr="00C43790">
              <w:rPr>
                <w:bCs/>
                <w:color w:val="000000"/>
                <w:szCs w:val="24"/>
              </w:rPr>
              <w:t xml:space="preserve">2013 m. gruodžio 17 d. Europos Parlamento ir </w:t>
            </w:r>
            <w:r w:rsidR="005C4AEC">
              <w:rPr>
                <w:bCs/>
                <w:color w:val="000000"/>
                <w:szCs w:val="24"/>
              </w:rPr>
              <w:t xml:space="preserve">Tarybos </w:t>
            </w:r>
            <w:hyperlink r:id="rId42" w:history="1">
              <w:r w:rsidR="005C4AEC">
                <w:rPr>
                  <w:rStyle w:val="Hipersaitas"/>
                  <w:bCs/>
                  <w:szCs w:val="24"/>
                </w:rPr>
                <w:t>reglamentas (ES) Nr. 1308/2013</w:t>
              </w:r>
            </w:hyperlink>
            <w:r w:rsidRPr="00472F60">
              <w:rPr>
                <w:bCs/>
                <w:color w:val="000000"/>
                <w:szCs w:val="24"/>
              </w:rPr>
              <w:t>,</w:t>
            </w:r>
            <w:r w:rsidRPr="00472F60">
              <w:rPr>
                <w:bCs/>
                <w:szCs w:val="24"/>
              </w:rPr>
              <w:t xml:space="preserve"> kuriuo nustatomas bendras žemės ūkio</w:t>
            </w:r>
            <w:r w:rsidRPr="00AF5860">
              <w:rPr>
                <w:bCs/>
                <w:szCs w:val="24"/>
              </w:rPr>
              <w:t xml:space="preserve"> produktų rinkų organizavimas ir panaikinami Tarybos reglamentai (EEB) Nr. 922/72, (EEB) Nr. 234/79, (EB) Nr. 1037/2001 ir (EB) Nr. 1234/2007 </w:t>
            </w:r>
          </w:p>
          <w:p w14:paraId="3FDFDBE4" w14:textId="77777777" w:rsidR="002F4919" w:rsidRDefault="002F4919" w:rsidP="001A6B5A">
            <w:pPr>
              <w:jc w:val="both"/>
              <w:rPr>
                <w:color w:val="000000"/>
                <w:szCs w:val="24"/>
              </w:rPr>
            </w:pPr>
          </w:p>
          <w:p w14:paraId="2B13BE6A" w14:textId="1EEE87E3" w:rsidR="001A6B5A" w:rsidRPr="00AF5860" w:rsidRDefault="001A6B5A" w:rsidP="001A6B5A">
            <w:pPr>
              <w:jc w:val="both"/>
              <w:rPr>
                <w:szCs w:val="24"/>
              </w:rPr>
            </w:pPr>
            <w:r w:rsidRPr="00AF5860">
              <w:rPr>
                <w:color w:val="000000"/>
                <w:szCs w:val="24"/>
              </w:rPr>
              <w:t xml:space="preserve">2016 m. gegužės 18 d. Komisijos deleguotasis </w:t>
            </w:r>
            <w:hyperlink r:id="rId43" w:history="1">
              <w:r w:rsidRPr="00472F60">
                <w:rPr>
                  <w:rStyle w:val="Hipersaitas"/>
                  <w:szCs w:val="24"/>
                </w:rPr>
                <w:t>reglamentas (ES) 2016/1237</w:t>
              </w:r>
            </w:hyperlink>
            <w:r w:rsidRPr="00472F60">
              <w:rPr>
                <w:szCs w:val="24"/>
              </w:rPr>
              <w:t>, kuriuo iš dalies papildomi Europos Parlamento ir Tarybos reglamentas (ES) Nr. 1308/2013 dėl importo ir eksporto licencij</w:t>
            </w:r>
            <w:r w:rsidRPr="00AF5860">
              <w:rPr>
                <w:szCs w:val="24"/>
              </w:rPr>
              <w:t>ų sistemos taikymo taisyklių ir Europos Parlamento ir Tarybos reglamentas (ES) Nr. 1306/2013 užstatų, sumokėtų už tokias licencijas, grąžinimo ir negrąžinimo taisyklių</w:t>
            </w:r>
          </w:p>
          <w:p w14:paraId="2F7CBE61" w14:textId="1D2396AA" w:rsidR="001A6B5A" w:rsidRDefault="001A6B5A" w:rsidP="001A6B5A">
            <w:pPr>
              <w:tabs>
                <w:tab w:val="center" w:pos="4320"/>
                <w:tab w:val="right" w:pos="8640"/>
              </w:tabs>
              <w:spacing w:before="120" w:after="120"/>
              <w:jc w:val="both"/>
              <w:rPr>
                <w:szCs w:val="24"/>
              </w:rPr>
            </w:pPr>
            <w:r w:rsidRPr="00AF5860">
              <w:rPr>
                <w:bCs/>
                <w:szCs w:val="24"/>
              </w:rPr>
              <w:tab/>
            </w:r>
            <w:r w:rsidRPr="00AF5860">
              <w:rPr>
                <w:color w:val="000000"/>
                <w:szCs w:val="24"/>
              </w:rPr>
              <w:t xml:space="preserve">2016 m. gegužės 18 d. Komisijos įgyvendinimo </w:t>
            </w:r>
            <w:hyperlink r:id="rId44" w:history="1">
              <w:r w:rsidRPr="00472F60">
                <w:rPr>
                  <w:rStyle w:val="Hipersaitas"/>
                  <w:szCs w:val="24"/>
                </w:rPr>
                <w:t>reglamentas (ES) 2016/1239</w:t>
              </w:r>
            </w:hyperlink>
            <w:r w:rsidRPr="00472F60">
              <w:rPr>
                <w:color w:val="000000"/>
                <w:szCs w:val="24"/>
                <w:u w:val="single"/>
              </w:rPr>
              <w:t>,</w:t>
            </w:r>
            <w:r w:rsidRPr="00472F60">
              <w:rPr>
                <w:szCs w:val="24"/>
              </w:rPr>
              <w:t xml:space="preserve"> kuriuo dėl </w:t>
            </w:r>
            <w:r w:rsidRPr="00472F60">
              <w:rPr>
                <w:szCs w:val="24"/>
              </w:rPr>
              <w:lastRenderedPageBreak/>
              <w:t>importo ir eksporto licencijų sistemos nustatomos Europos Pa</w:t>
            </w:r>
            <w:r w:rsidRPr="00AF5860">
              <w:rPr>
                <w:szCs w:val="24"/>
              </w:rPr>
              <w:t xml:space="preserve">rlamento ir Tarybos reglamento (ES) Nr. 1308/2013 taikymo taisyklės </w:t>
            </w:r>
          </w:p>
          <w:p w14:paraId="1EA4E9D2" w14:textId="77777777" w:rsidR="00CB353F" w:rsidRPr="00AF5860" w:rsidRDefault="00CB353F" w:rsidP="001A6B5A">
            <w:pPr>
              <w:tabs>
                <w:tab w:val="center" w:pos="4320"/>
                <w:tab w:val="right" w:pos="8640"/>
              </w:tabs>
              <w:spacing w:before="120" w:after="120"/>
              <w:jc w:val="both"/>
              <w:rPr>
                <w:szCs w:val="24"/>
              </w:rPr>
            </w:pPr>
          </w:p>
          <w:p w14:paraId="5FA048DB" w14:textId="77777777" w:rsidR="00BE6C75" w:rsidRPr="00AF5860" w:rsidRDefault="00BE6C75">
            <w:pPr>
              <w:jc w:val="both"/>
              <w:rPr>
                <w:szCs w:val="24"/>
              </w:rPr>
            </w:pPr>
          </w:p>
        </w:tc>
        <w:tc>
          <w:tcPr>
            <w:tcW w:w="3027" w:type="dxa"/>
          </w:tcPr>
          <w:p w14:paraId="6800F497" w14:textId="6B6AB994" w:rsidR="001A6B5A" w:rsidRDefault="002C2371" w:rsidP="00D058DD">
            <w:pPr>
              <w:pStyle w:val="Pagrindiniotekstotrauka3"/>
              <w:jc w:val="both"/>
              <w:rPr>
                <w:bCs/>
                <w:szCs w:val="24"/>
              </w:rPr>
            </w:pPr>
            <w:r>
              <w:lastRenderedPageBreak/>
              <w:t xml:space="preserve"> </w:t>
            </w:r>
            <w:r w:rsidRPr="002C2371">
              <w:t>Lietuvos Respublikos pluoštinių kanapių</w:t>
            </w:r>
            <w:r>
              <w:t xml:space="preserve"> </w:t>
            </w:r>
            <w:hyperlink r:id="rId45" w:history="1">
              <w:r>
                <w:rPr>
                  <w:rStyle w:val="Hipersaitas"/>
                  <w:bCs/>
                  <w:szCs w:val="24"/>
                </w:rPr>
                <w:t xml:space="preserve"> įstatymas</w:t>
              </w:r>
            </w:hyperlink>
            <w:r w:rsidR="001A6B5A" w:rsidRPr="00472F60">
              <w:rPr>
                <w:bCs/>
                <w:szCs w:val="24"/>
              </w:rPr>
              <w:t xml:space="preserve"> </w:t>
            </w:r>
          </w:p>
          <w:p w14:paraId="30C992DE" w14:textId="77777777" w:rsidR="00445BB1" w:rsidRDefault="00445BB1" w:rsidP="001A6B5A">
            <w:pPr>
              <w:pStyle w:val="Pagrindiniotekstotrauka3"/>
              <w:rPr>
                <w:bCs/>
                <w:szCs w:val="24"/>
              </w:rPr>
            </w:pPr>
          </w:p>
          <w:p w14:paraId="26090F9C" w14:textId="66ED83B9" w:rsidR="00B65021" w:rsidRPr="00B65021" w:rsidRDefault="00B65021" w:rsidP="00D058DD">
            <w:pPr>
              <w:pStyle w:val="Pagrindiniotekstotrauka3"/>
              <w:jc w:val="both"/>
              <w:rPr>
                <w:color w:val="000000"/>
              </w:rPr>
            </w:pPr>
            <w:r>
              <w:rPr>
                <w:bCs/>
                <w:szCs w:val="24"/>
              </w:rPr>
              <w:t xml:space="preserve">Žemės ūkio ministro </w:t>
            </w:r>
            <w:r w:rsidRPr="00B65021">
              <w:rPr>
                <w:bCs/>
                <w:szCs w:val="24"/>
              </w:rPr>
              <w:t>2013 m. gruod</w:t>
            </w:r>
            <w:r>
              <w:rPr>
                <w:bCs/>
                <w:szCs w:val="24"/>
              </w:rPr>
              <w:t xml:space="preserve">žio </w:t>
            </w:r>
            <w:r w:rsidRPr="00B65021">
              <w:rPr>
                <w:bCs/>
                <w:szCs w:val="24"/>
              </w:rPr>
              <w:t xml:space="preserve">19 d. </w:t>
            </w:r>
            <w:hyperlink r:id="rId46" w:history="1">
              <w:r w:rsidRPr="00B65021">
                <w:rPr>
                  <w:rStyle w:val="Hipersaitas"/>
                  <w:bCs/>
                  <w:szCs w:val="24"/>
                </w:rPr>
                <w:t>įsakymas Nr. 3D-867</w:t>
              </w:r>
            </w:hyperlink>
            <w:r w:rsidRPr="00B65021">
              <w:rPr>
                <w:bCs/>
                <w:szCs w:val="24"/>
              </w:rPr>
              <w:t xml:space="preserve"> </w:t>
            </w:r>
            <w:r>
              <w:rPr>
                <w:bCs/>
                <w:szCs w:val="24"/>
              </w:rPr>
              <w:t xml:space="preserve">„Dėl </w:t>
            </w:r>
            <w:r>
              <w:rPr>
                <w:color w:val="000000"/>
              </w:rPr>
              <w:t xml:space="preserve">pluoštinių kanapių auginimo priežiūros ir pluoštinių kanapių produktų tiekimo rinkai kontrolės tvarkos aprašo patvirtinimo“ ir </w:t>
            </w:r>
            <w:r w:rsidRPr="00B65021">
              <w:rPr>
                <w:color w:val="000000"/>
              </w:rPr>
              <w:t>2</w:t>
            </w:r>
            <w:r>
              <w:rPr>
                <w:color w:val="000000"/>
              </w:rPr>
              <w:t xml:space="preserve">013 m. gruodžio </w:t>
            </w:r>
            <w:r w:rsidRPr="00B65021">
              <w:rPr>
                <w:color w:val="000000"/>
              </w:rPr>
              <w:t>30 d</w:t>
            </w:r>
            <w:r>
              <w:rPr>
                <w:color w:val="000000"/>
              </w:rPr>
              <w:t xml:space="preserve">.  </w:t>
            </w:r>
            <w:hyperlink r:id="rId47" w:history="1">
              <w:r w:rsidRPr="00B65021">
                <w:rPr>
                  <w:rStyle w:val="Hipersaitas"/>
                </w:rPr>
                <w:t>įsakymas Nr. 3D-908</w:t>
              </w:r>
            </w:hyperlink>
            <w:r w:rsidRPr="00B65021">
              <w:rPr>
                <w:color w:val="000000"/>
              </w:rPr>
              <w:t xml:space="preserve"> </w:t>
            </w:r>
            <w:r>
              <w:rPr>
                <w:color w:val="000000"/>
              </w:rPr>
              <w:t>„</w:t>
            </w:r>
            <w:r w:rsidRPr="00B65021">
              <w:rPr>
                <w:color w:val="000000"/>
              </w:rPr>
              <w:t>Dėl Pluoštinių kanapių produktų importo licencijavimo taisyklių patvirtinimo</w:t>
            </w:r>
            <w:r>
              <w:rPr>
                <w:color w:val="000000"/>
              </w:rPr>
              <w:t>“</w:t>
            </w:r>
          </w:p>
          <w:p w14:paraId="2597EDC9" w14:textId="77777777" w:rsidR="00B65021" w:rsidRPr="00B65021" w:rsidRDefault="00B65021" w:rsidP="001A6B5A">
            <w:pPr>
              <w:pStyle w:val="Pagrindiniotekstotrauka3"/>
              <w:rPr>
                <w:bCs/>
                <w:szCs w:val="24"/>
              </w:rPr>
            </w:pPr>
          </w:p>
          <w:p w14:paraId="07B431CE" w14:textId="2628B2BC" w:rsidR="00EE2E80" w:rsidRDefault="00EE2E80" w:rsidP="001A6B5A">
            <w:pPr>
              <w:pStyle w:val="Pagrindiniotekstotrauka3"/>
              <w:rPr>
                <w:bCs/>
                <w:szCs w:val="24"/>
              </w:rPr>
            </w:pPr>
            <w:r w:rsidRPr="00AF5860">
              <w:rPr>
                <w:bCs/>
                <w:szCs w:val="24"/>
              </w:rPr>
              <w:lastRenderedPageBreak/>
              <w:t xml:space="preserve">Lietuvos Respublikos žemės ūkio, maisto ūkio ir kaimo plėtros </w:t>
            </w:r>
            <w:hyperlink r:id="rId48" w:history="1">
              <w:r w:rsidRPr="00445BB1">
                <w:rPr>
                  <w:rStyle w:val="Hipersaitas"/>
                  <w:bCs/>
                  <w:szCs w:val="24"/>
                </w:rPr>
                <w:t>įstatymas</w:t>
              </w:r>
            </w:hyperlink>
          </w:p>
          <w:p w14:paraId="011AB153" w14:textId="77777777" w:rsidR="00445BB1" w:rsidRPr="00AF5860" w:rsidRDefault="00445BB1" w:rsidP="001A6B5A">
            <w:pPr>
              <w:pStyle w:val="Pagrindiniotekstotrauka3"/>
              <w:rPr>
                <w:bCs/>
                <w:szCs w:val="24"/>
              </w:rPr>
            </w:pPr>
          </w:p>
          <w:p w14:paraId="26E7635C" w14:textId="11913D5C" w:rsidR="001A6B5A" w:rsidRPr="00AF5860" w:rsidRDefault="001A6B5A" w:rsidP="00305FBB">
            <w:pPr>
              <w:pStyle w:val="Pagrindiniotekstotrauka3"/>
              <w:jc w:val="both"/>
              <w:rPr>
                <w:bCs/>
                <w:szCs w:val="24"/>
              </w:rPr>
            </w:pPr>
            <w:r w:rsidRPr="00AF5860">
              <w:rPr>
                <w:bCs/>
                <w:szCs w:val="24"/>
              </w:rPr>
              <w:t xml:space="preserve"> </w:t>
            </w:r>
            <w:r w:rsidR="00445BB1" w:rsidRPr="00AF5860">
              <w:rPr>
                <w:bCs/>
                <w:szCs w:val="24"/>
              </w:rPr>
              <w:t>L</w:t>
            </w:r>
            <w:r w:rsidR="00445BB1">
              <w:rPr>
                <w:bCs/>
                <w:szCs w:val="24"/>
              </w:rPr>
              <w:t>RV</w:t>
            </w:r>
            <w:r w:rsidR="00445BB1" w:rsidRPr="00FE248A">
              <w:t xml:space="preserve"> 2003 m. gruodžio 23 d.</w:t>
            </w:r>
            <w:hyperlink r:id="rId49" w:history="1">
              <w:r w:rsidR="00445BB1" w:rsidRPr="00445BB1">
                <w:rPr>
                  <w:rStyle w:val="Hipersaitas"/>
                  <w:bCs/>
                  <w:szCs w:val="24"/>
                </w:rPr>
                <w:t xml:space="preserve"> nutarimas Nr. 1666</w:t>
              </w:r>
            </w:hyperlink>
            <w:r w:rsidRPr="00472F60">
              <w:rPr>
                <w:bCs/>
                <w:szCs w:val="24"/>
              </w:rPr>
              <w:t xml:space="preserve"> „Dėl pasirengimo administruoti Europos Sąjungos žemės ūkio ir žuvininkystės prekybos sistemos</w:t>
            </w:r>
            <w:r w:rsidRPr="00AF5860">
              <w:rPr>
                <w:bCs/>
                <w:szCs w:val="24"/>
              </w:rPr>
              <w:t xml:space="preserve"> priemones“</w:t>
            </w:r>
          </w:p>
          <w:p w14:paraId="52AD1064" w14:textId="77777777" w:rsidR="006222C0" w:rsidRPr="00AF5860" w:rsidRDefault="006222C0" w:rsidP="001A6B5A">
            <w:pPr>
              <w:pStyle w:val="Pagrindiniotekstotrauka3"/>
              <w:rPr>
                <w:bCs/>
                <w:szCs w:val="24"/>
              </w:rPr>
            </w:pPr>
          </w:p>
          <w:p w14:paraId="15DB8AC1" w14:textId="03358B05" w:rsidR="001A6B5A" w:rsidRPr="00AF5860" w:rsidRDefault="000742E5" w:rsidP="00305FBB">
            <w:pPr>
              <w:pStyle w:val="Pagrindiniotekstotrauka3"/>
              <w:jc w:val="both"/>
              <w:rPr>
                <w:bCs/>
                <w:szCs w:val="24"/>
              </w:rPr>
            </w:pPr>
            <w:r w:rsidRPr="000742E5">
              <w:rPr>
                <w:bCs/>
                <w:szCs w:val="24"/>
              </w:rPr>
              <w:t xml:space="preserve">LRV 2006 m. spalio 11 d.  </w:t>
            </w:r>
            <w:hyperlink r:id="rId50" w:history="1">
              <w:r w:rsidRPr="000742E5">
                <w:rPr>
                  <w:rStyle w:val="Hipersaitas"/>
                  <w:bCs/>
                  <w:szCs w:val="24"/>
                </w:rPr>
                <w:t xml:space="preserve"> nutarimas Nr. 987</w:t>
              </w:r>
            </w:hyperlink>
            <w:r w:rsidR="001A6B5A" w:rsidRPr="00472F60">
              <w:rPr>
                <w:bCs/>
                <w:szCs w:val="24"/>
              </w:rPr>
              <w:t xml:space="preserve"> „Dėl Valstybės institucijų, Savivaldybių ir kitų juridinių asmenų, atsakingų už Europos žemės</w:t>
            </w:r>
            <w:r w:rsidR="001A6B5A" w:rsidRPr="00AF5860">
              <w:rPr>
                <w:bCs/>
                <w:szCs w:val="24"/>
              </w:rPr>
              <w:t xml:space="preserve"> ūkio garantijų fondo priemonių įgyvendinimą, paskyrimo“</w:t>
            </w:r>
          </w:p>
          <w:p w14:paraId="516EEE51" w14:textId="77777777" w:rsidR="006222C0" w:rsidRPr="00AF5860" w:rsidRDefault="006222C0" w:rsidP="001A6B5A">
            <w:pPr>
              <w:pStyle w:val="Pagrindiniotekstotrauka3"/>
              <w:rPr>
                <w:bCs/>
                <w:szCs w:val="24"/>
              </w:rPr>
            </w:pPr>
          </w:p>
          <w:p w14:paraId="06EA4C6E" w14:textId="18BA6B55" w:rsidR="00E41F67" w:rsidRDefault="00C61777" w:rsidP="00305FBB">
            <w:pPr>
              <w:pStyle w:val="Pagrindiniotekstotrauka3"/>
              <w:jc w:val="both"/>
              <w:rPr>
                <w:szCs w:val="24"/>
              </w:rPr>
            </w:pPr>
            <w:r>
              <w:rPr>
                <w:szCs w:val="24"/>
              </w:rPr>
              <w:t>LRV</w:t>
            </w:r>
            <w:r w:rsidR="00500C84">
              <w:rPr>
                <w:szCs w:val="24"/>
              </w:rPr>
              <w:t xml:space="preserve"> </w:t>
            </w:r>
            <w:r w:rsidR="00500C84" w:rsidRPr="00500C84">
              <w:rPr>
                <w:szCs w:val="24"/>
              </w:rPr>
              <w:t>2021 m. gruodžio 1 d.</w:t>
            </w:r>
            <w:r w:rsidR="00500C84">
              <w:rPr>
                <w:szCs w:val="24"/>
              </w:rPr>
              <w:t xml:space="preserve"> </w:t>
            </w:r>
            <w:hyperlink r:id="rId51" w:history="1">
              <w:r w:rsidR="00500C84" w:rsidRPr="00500C84">
                <w:rPr>
                  <w:rStyle w:val="Hipersaitas"/>
                  <w:szCs w:val="24"/>
                </w:rPr>
                <w:t>nutarimas Nr. 992</w:t>
              </w:r>
            </w:hyperlink>
            <w:r w:rsidR="00500C84">
              <w:rPr>
                <w:szCs w:val="24"/>
              </w:rPr>
              <w:t xml:space="preserve"> „</w:t>
            </w:r>
            <w:r w:rsidR="00500C84" w:rsidRPr="00500C84">
              <w:rPr>
                <w:szCs w:val="24"/>
              </w:rPr>
              <w:t>Dėl įgaliojimų suteikimo įgyvendinant Lietuvos Respublikos pluoštinių kanapių įstatymą</w:t>
            </w:r>
            <w:r w:rsidR="00500C84">
              <w:rPr>
                <w:szCs w:val="24"/>
              </w:rPr>
              <w:t>“</w:t>
            </w:r>
          </w:p>
          <w:p w14:paraId="4175EB98" w14:textId="77777777" w:rsidR="00500C84" w:rsidRPr="00500C84" w:rsidRDefault="00500C84" w:rsidP="001A6B5A">
            <w:pPr>
              <w:pStyle w:val="Pagrindiniotekstotrauka3"/>
              <w:rPr>
                <w:szCs w:val="24"/>
              </w:rPr>
            </w:pPr>
          </w:p>
          <w:p w14:paraId="5C31831C" w14:textId="57FEF627" w:rsidR="001A6B5A" w:rsidRPr="00AF5860" w:rsidRDefault="004F0F99" w:rsidP="00305FBB">
            <w:pPr>
              <w:pStyle w:val="Pagrindiniotekstotrauka3"/>
              <w:jc w:val="both"/>
              <w:rPr>
                <w:szCs w:val="24"/>
              </w:rPr>
            </w:pPr>
            <w:r w:rsidRPr="004F0F99">
              <w:rPr>
                <w:szCs w:val="24"/>
              </w:rPr>
              <w:t xml:space="preserve">Muitinės departamento prie Lietuvos Respublikos finansų ministerijos generalinio direktoriaus 2009 m gruodžio 11 d. </w:t>
            </w:r>
            <w:hyperlink r:id="rId52" w:history="1">
              <w:r>
                <w:rPr>
                  <w:rStyle w:val="Hipersaitas"/>
                  <w:szCs w:val="24"/>
                </w:rPr>
                <w:t xml:space="preserve"> įsakymas Nr. 1B-688</w:t>
              </w:r>
            </w:hyperlink>
            <w:r w:rsidR="001A6B5A" w:rsidRPr="00472F60">
              <w:rPr>
                <w:szCs w:val="24"/>
              </w:rPr>
              <w:t xml:space="preserve"> „</w:t>
            </w:r>
            <w:r w:rsidR="001A6B5A" w:rsidRPr="00AF5860">
              <w:rPr>
                <w:szCs w:val="24"/>
              </w:rPr>
              <w:t xml:space="preserve">Dėl Asmens </w:t>
            </w:r>
            <w:r w:rsidR="001A6B5A" w:rsidRPr="00AF5860">
              <w:rPr>
                <w:szCs w:val="24"/>
              </w:rPr>
              <w:lastRenderedPageBreak/>
              <w:t>ūkinės komercinės veiklos patikrinimų, atliekamų įgyvendinant Europos Sąjungos bendrosios žemės ūkio politikos priemones, vykdymo ir įforminimo taisyklių patvirtinimo“</w:t>
            </w:r>
          </w:p>
          <w:p w14:paraId="7D5718FA" w14:textId="77777777" w:rsidR="00BE6C75" w:rsidRPr="00AF5860" w:rsidRDefault="00BE6C75" w:rsidP="007D33F3">
            <w:pPr>
              <w:pStyle w:val="Pagrindiniotekstotrauka3"/>
            </w:pPr>
          </w:p>
        </w:tc>
        <w:tc>
          <w:tcPr>
            <w:tcW w:w="2410" w:type="dxa"/>
          </w:tcPr>
          <w:p w14:paraId="482369CD" w14:textId="77777777" w:rsidR="00781BCA" w:rsidRDefault="00781BCA" w:rsidP="00781BCA">
            <w:pPr>
              <w:rPr>
                <w:szCs w:val="24"/>
              </w:rPr>
            </w:pPr>
            <w:r w:rsidRPr="00C43790">
              <w:rPr>
                <w:szCs w:val="24"/>
              </w:rPr>
              <w:lastRenderedPageBreak/>
              <w:t>Žemės ūkio ministerija</w:t>
            </w:r>
          </w:p>
          <w:p w14:paraId="678B8C1D" w14:textId="77777777" w:rsidR="00B65021" w:rsidRDefault="00B65021" w:rsidP="00781BCA">
            <w:pPr>
              <w:rPr>
                <w:szCs w:val="24"/>
              </w:rPr>
            </w:pPr>
          </w:p>
          <w:p w14:paraId="4C594162" w14:textId="172E228C" w:rsidR="00A9638B" w:rsidRDefault="00A9638B" w:rsidP="00781BCA">
            <w:pPr>
              <w:rPr>
                <w:szCs w:val="24"/>
              </w:rPr>
            </w:pPr>
            <w:r w:rsidRPr="00AF5860">
              <w:rPr>
                <w:szCs w:val="24"/>
              </w:rPr>
              <w:t>Valstybinė maisto ir veterinarijos tarnyba</w:t>
            </w:r>
          </w:p>
          <w:p w14:paraId="38616FE7" w14:textId="77777777" w:rsidR="00A9638B" w:rsidRDefault="00A9638B" w:rsidP="00781BCA">
            <w:pPr>
              <w:rPr>
                <w:szCs w:val="24"/>
              </w:rPr>
            </w:pPr>
          </w:p>
          <w:p w14:paraId="792C15E5" w14:textId="51ECC0F6" w:rsidR="00A9638B" w:rsidRDefault="00A9638B" w:rsidP="00781BCA">
            <w:pPr>
              <w:rPr>
                <w:color w:val="000000"/>
              </w:rPr>
            </w:pPr>
            <w:r>
              <w:rPr>
                <w:color w:val="000000"/>
              </w:rPr>
              <w:t>Valstybinė vartotojų teisių apsaugos tarnyba</w:t>
            </w:r>
          </w:p>
          <w:p w14:paraId="6A2DE460" w14:textId="77777777" w:rsidR="00A9638B" w:rsidRDefault="00A9638B" w:rsidP="00781BCA">
            <w:pPr>
              <w:rPr>
                <w:color w:val="000000"/>
              </w:rPr>
            </w:pPr>
          </w:p>
          <w:p w14:paraId="0B0F8275" w14:textId="70CD1818" w:rsidR="00A9638B" w:rsidRDefault="00A9638B" w:rsidP="00781BCA">
            <w:pPr>
              <w:rPr>
                <w:color w:val="000000"/>
              </w:rPr>
            </w:pPr>
            <w:r>
              <w:rPr>
                <w:color w:val="000000"/>
              </w:rPr>
              <w:t>Narkotikų, tabako ir alkoholio kontrolės departamentas</w:t>
            </w:r>
          </w:p>
          <w:p w14:paraId="49A9E984" w14:textId="77777777" w:rsidR="00A9638B" w:rsidRPr="00C43790" w:rsidRDefault="00A9638B" w:rsidP="00781BCA">
            <w:pPr>
              <w:rPr>
                <w:szCs w:val="24"/>
              </w:rPr>
            </w:pPr>
          </w:p>
          <w:p w14:paraId="119EB285" w14:textId="77777777" w:rsidR="00BE6C75" w:rsidRPr="00C43790" w:rsidRDefault="00EE2E80">
            <w:pPr>
              <w:rPr>
                <w:szCs w:val="24"/>
              </w:rPr>
            </w:pPr>
            <w:r w:rsidRPr="00C43790">
              <w:rPr>
                <w:szCs w:val="24"/>
              </w:rPr>
              <w:t>VĮ Kaimo verslo ir rinkų plėtros agentūra</w:t>
            </w:r>
          </w:p>
          <w:p w14:paraId="10335204" w14:textId="77777777" w:rsidR="00BE6C75" w:rsidRPr="00C43790" w:rsidRDefault="00BE6C75">
            <w:pPr>
              <w:rPr>
                <w:szCs w:val="24"/>
              </w:rPr>
            </w:pPr>
          </w:p>
          <w:p w14:paraId="1BDE11B0" w14:textId="77777777" w:rsidR="00BE6C75" w:rsidRPr="00C43790" w:rsidRDefault="00BE6C75" w:rsidP="00781BCA">
            <w:pPr>
              <w:rPr>
                <w:szCs w:val="24"/>
              </w:rPr>
            </w:pPr>
            <w:r w:rsidRPr="00C43790">
              <w:rPr>
                <w:szCs w:val="24"/>
              </w:rPr>
              <w:lastRenderedPageBreak/>
              <w:t>Nacionalinė mokėjim</w:t>
            </w:r>
            <w:r w:rsidR="00781BCA" w:rsidRPr="00C43790">
              <w:rPr>
                <w:szCs w:val="24"/>
              </w:rPr>
              <w:t>o</w:t>
            </w:r>
            <w:r w:rsidRPr="00C43790">
              <w:rPr>
                <w:szCs w:val="24"/>
              </w:rPr>
              <w:t xml:space="preserve"> agentūra</w:t>
            </w:r>
            <w:r w:rsidR="00781BCA" w:rsidRPr="00C43790">
              <w:rPr>
                <w:szCs w:val="24"/>
              </w:rPr>
              <w:t xml:space="preserve"> prie Žemės ūkio ministerijos</w:t>
            </w:r>
          </w:p>
        </w:tc>
        <w:tc>
          <w:tcPr>
            <w:tcW w:w="1163" w:type="dxa"/>
          </w:tcPr>
          <w:p w14:paraId="31594330" w14:textId="77777777" w:rsidR="00BE6C75" w:rsidRPr="00C43790" w:rsidRDefault="00BE6C75">
            <w:pPr>
              <w:rPr>
                <w:szCs w:val="24"/>
              </w:rPr>
            </w:pPr>
          </w:p>
        </w:tc>
      </w:tr>
      <w:tr w:rsidR="007C62A6" w:rsidRPr="00C43790" w14:paraId="10A3E52D" w14:textId="77777777" w:rsidTr="68DA52B5">
        <w:tc>
          <w:tcPr>
            <w:tcW w:w="15588" w:type="dxa"/>
            <w:gridSpan w:val="6"/>
          </w:tcPr>
          <w:p w14:paraId="49CC2E61" w14:textId="77777777" w:rsidR="009A7926" w:rsidRDefault="009A7926">
            <w:pPr>
              <w:rPr>
                <w:b/>
                <w:i/>
                <w:szCs w:val="24"/>
              </w:rPr>
            </w:pPr>
          </w:p>
          <w:p w14:paraId="0AB9B00F" w14:textId="417BE9FC" w:rsidR="007C62A6" w:rsidRPr="00C43790" w:rsidRDefault="007C62A6">
            <w:pPr>
              <w:rPr>
                <w:b/>
                <w:i/>
                <w:szCs w:val="24"/>
              </w:rPr>
            </w:pPr>
            <w:r w:rsidRPr="00C43790">
              <w:rPr>
                <w:b/>
                <w:i/>
                <w:szCs w:val="24"/>
              </w:rPr>
              <w:t>Laukinės faunos ir floros importo, eksporto kontrolė</w:t>
            </w:r>
          </w:p>
        </w:tc>
      </w:tr>
      <w:tr w:rsidR="00BE6C75" w:rsidRPr="00C43790" w14:paraId="1FAE1384" w14:textId="77777777" w:rsidTr="68DA52B5">
        <w:tc>
          <w:tcPr>
            <w:tcW w:w="4188" w:type="dxa"/>
          </w:tcPr>
          <w:p w14:paraId="7A9BABE3" w14:textId="77777777" w:rsidR="00BE6C75" w:rsidRPr="00C43790" w:rsidRDefault="00BE6C75">
            <w:pPr>
              <w:rPr>
                <w:szCs w:val="24"/>
              </w:rPr>
            </w:pPr>
            <w:r w:rsidRPr="00C43790">
              <w:rPr>
                <w:szCs w:val="24"/>
              </w:rPr>
              <w:t>Priemonė vykdoma, siekiant apsaugoti nykstančias laukinių augalų ir gyvūnų rūšis.</w:t>
            </w:r>
          </w:p>
          <w:p w14:paraId="411E1AAD" w14:textId="77777777" w:rsidR="00BE6C75" w:rsidRPr="00C43790" w:rsidRDefault="00BE6C75">
            <w:pPr>
              <w:rPr>
                <w:szCs w:val="24"/>
              </w:rPr>
            </w:pPr>
          </w:p>
          <w:p w14:paraId="3AF23863" w14:textId="77777777" w:rsidR="00BE6C75" w:rsidRPr="00C43790" w:rsidRDefault="00BE6C75">
            <w:pPr>
              <w:rPr>
                <w:szCs w:val="24"/>
              </w:rPr>
            </w:pPr>
            <w:r w:rsidRPr="00C43790">
              <w:rPr>
                <w:szCs w:val="24"/>
              </w:rPr>
              <w:t xml:space="preserve">Saugomų laukinės faunos rūšių importas ir eksportas leidžiamas tik pateikus atitinkamus leidimus </w:t>
            </w:r>
          </w:p>
          <w:p w14:paraId="796A0A20" w14:textId="77777777" w:rsidR="00BE6C75" w:rsidRPr="00C43790" w:rsidRDefault="00BE6C75">
            <w:pPr>
              <w:rPr>
                <w:szCs w:val="24"/>
              </w:rPr>
            </w:pPr>
          </w:p>
        </w:tc>
        <w:tc>
          <w:tcPr>
            <w:tcW w:w="4800" w:type="dxa"/>
            <w:gridSpan w:val="2"/>
          </w:tcPr>
          <w:p w14:paraId="7413577F" w14:textId="7C08B04A" w:rsidR="00BE6C75" w:rsidRPr="00AF5860" w:rsidRDefault="00BE6C75">
            <w:pPr>
              <w:jc w:val="both"/>
              <w:rPr>
                <w:szCs w:val="24"/>
              </w:rPr>
            </w:pPr>
            <w:r w:rsidRPr="00C43790">
              <w:rPr>
                <w:szCs w:val="24"/>
              </w:rPr>
              <w:t>1996 m. gruodžio 9 d.</w:t>
            </w:r>
            <w:r w:rsidR="009B5DB7">
              <w:rPr>
                <w:szCs w:val="24"/>
              </w:rPr>
              <w:t xml:space="preserve"> Tarybos</w:t>
            </w:r>
            <w:r w:rsidRPr="00C43790">
              <w:rPr>
                <w:szCs w:val="24"/>
              </w:rPr>
              <w:t xml:space="preserve"> </w:t>
            </w:r>
            <w:hyperlink r:id="rId53" w:history="1">
              <w:r w:rsidR="009B5DB7">
                <w:rPr>
                  <w:rStyle w:val="Hipersaitas"/>
                  <w:szCs w:val="24"/>
                </w:rPr>
                <w:t>reglamentas (EB) Nr. 338/97</w:t>
              </w:r>
            </w:hyperlink>
            <w:r w:rsidRPr="00472F60">
              <w:rPr>
                <w:szCs w:val="24"/>
              </w:rPr>
              <w:t xml:space="preserve"> dėl laukinės faunos ir floros rūšių apsaugos kontroliuojant jų prekybą </w:t>
            </w:r>
          </w:p>
          <w:p w14:paraId="2510964E" w14:textId="745FFFE4" w:rsidR="00BE6C75" w:rsidRPr="00AF5860" w:rsidRDefault="00BE6C75" w:rsidP="005C180E">
            <w:pPr>
              <w:jc w:val="both"/>
              <w:rPr>
                <w:szCs w:val="24"/>
              </w:rPr>
            </w:pPr>
            <w:r w:rsidRPr="00AF5860">
              <w:rPr>
                <w:szCs w:val="24"/>
              </w:rPr>
              <w:t>2006 m. gegužės 4 d.</w:t>
            </w:r>
            <w:r w:rsidR="009B5DB7">
              <w:rPr>
                <w:szCs w:val="24"/>
              </w:rPr>
              <w:t xml:space="preserve"> Komisijos</w:t>
            </w:r>
            <w:r w:rsidRPr="00AF5860">
              <w:rPr>
                <w:szCs w:val="24"/>
              </w:rPr>
              <w:t xml:space="preserve"> </w:t>
            </w:r>
            <w:hyperlink r:id="rId54" w:history="1">
              <w:r w:rsidR="009B5DB7">
                <w:rPr>
                  <w:rStyle w:val="Hipersaitas"/>
                  <w:szCs w:val="24"/>
                </w:rPr>
                <w:t xml:space="preserve"> reglamentas (EB) Nr. 865/2006</w:t>
              </w:r>
            </w:hyperlink>
            <w:r w:rsidRPr="00472F60">
              <w:rPr>
                <w:szCs w:val="24"/>
              </w:rPr>
              <w:t>,</w:t>
            </w:r>
            <w:r w:rsidRPr="00AF5860">
              <w:rPr>
                <w:szCs w:val="24"/>
              </w:rPr>
              <w:t xml:space="preserve"> nustatantis išsamias Tarybos reglamento (EB) Nr. 338/97 dėl laukinės faunos ir floros rūšių apsaugos kontroliuojant jų prekybą įgyvendinimo taisykles </w:t>
            </w:r>
          </w:p>
        </w:tc>
        <w:tc>
          <w:tcPr>
            <w:tcW w:w="3027" w:type="dxa"/>
          </w:tcPr>
          <w:p w14:paraId="0862E8DC" w14:textId="2C7638F4" w:rsidR="00BE6C75" w:rsidRPr="00AF5860" w:rsidRDefault="00BE6C75" w:rsidP="005C180E">
            <w:pPr>
              <w:jc w:val="both"/>
              <w:rPr>
                <w:szCs w:val="24"/>
              </w:rPr>
            </w:pPr>
            <w:r w:rsidRPr="00AF5860">
              <w:rPr>
                <w:szCs w:val="24"/>
              </w:rPr>
              <w:t xml:space="preserve">Aplinkos ministro, Muitinės departamento generalinio direktoriaus ir VMVT direktoriaus </w:t>
            </w:r>
            <w:r w:rsidR="00F767B7" w:rsidRPr="00AF5860">
              <w:rPr>
                <w:szCs w:val="24"/>
              </w:rPr>
              <w:t xml:space="preserve">2002 m. gruodžio 21 d. </w:t>
            </w:r>
            <w:hyperlink r:id="rId55" w:history="1">
              <w:r w:rsidRPr="00AF5860">
                <w:rPr>
                  <w:rStyle w:val="Hipersaitas"/>
                  <w:szCs w:val="24"/>
                </w:rPr>
                <w:t>įsakymas Nr. 658/831/743</w:t>
              </w:r>
            </w:hyperlink>
            <w:r w:rsidRPr="00472F60">
              <w:rPr>
                <w:szCs w:val="24"/>
              </w:rPr>
              <w:t xml:space="preserve"> „Dėl prekybos laukiniais gyvūnais taisyklių patvirtinimo“ </w:t>
            </w:r>
          </w:p>
        </w:tc>
        <w:tc>
          <w:tcPr>
            <w:tcW w:w="2410" w:type="dxa"/>
          </w:tcPr>
          <w:p w14:paraId="558BEE14" w14:textId="77777777" w:rsidR="00BE6C75" w:rsidRPr="00AF5860" w:rsidRDefault="00BE6C75">
            <w:pPr>
              <w:rPr>
                <w:szCs w:val="24"/>
              </w:rPr>
            </w:pPr>
            <w:r w:rsidRPr="00AF5860">
              <w:rPr>
                <w:szCs w:val="24"/>
              </w:rPr>
              <w:t xml:space="preserve">Aplinkos apsaugos agentūra </w:t>
            </w:r>
          </w:p>
          <w:p w14:paraId="74394AE8" w14:textId="77777777" w:rsidR="00BE6C75" w:rsidRPr="00AF5860" w:rsidRDefault="00BE6C75">
            <w:pPr>
              <w:rPr>
                <w:szCs w:val="24"/>
              </w:rPr>
            </w:pPr>
          </w:p>
          <w:p w14:paraId="54FB97B9" w14:textId="77777777" w:rsidR="00BE6C75" w:rsidRPr="00AF5860" w:rsidRDefault="00BE6C75">
            <w:pPr>
              <w:rPr>
                <w:szCs w:val="24"/>
              </w:rPr>
            </w:pPr>
            <w:r w:rsidRPr="00AF5860">
              <w:rPr>
                <w:szCs w:val="24"/>
              </w:rPr>
              <w:t xml:space="preserve">Gamtos tyrimų centras </w:t>
            </w:r>
          </w:p>
        </w:tc>
        <w:tc>
          <w:tcPr>
            <w:tcW w:w="1163" w:type="dxa"/>
          </w:tcPr>
          <w:p w14:paraId="52F86E58" w14:textId="77777777" w:rsidR="00BE6C75" w:rsidRPr="00AF5860" w:rsidRDefault="00BE6C75">
            <w:pPr>
              <w:rPr>
                <w:szCs w:val="24"/>
              </w:rPr>
            </w:pPr>
          </w:p>
        </w:tc>
      </w:tr>
      <w:tr w:rsidR="007C62A6" w:rsidRPr="00C43790" w14:paraId="5C1602A5" w14:textId="77777777" w:rsidTr="68DA52B5">
        <w:tc>
          <w:tcPr>
            <w:tcW w:w="15588" w:type="dxa"/>
            <w:gridSpan w:val="6"/>
          </w:tcPr>
          <w:p w14:paraId="742F77DB" w14:textId="77777777" w:rsidR="007C62A6" w:rsidRPr="00C43790" w:rsidRDefault="00642A63">
            <w:pPr>
              <w:rPr>
                <w:b/>
                <w:i/>
                <w:szCs w:val="24"/>
              </w:rPr>
            </w:pPr>
            <w:r w:rsidRPr="00C43790">
              <w:rPr>
                <w:b/>
                <w:i/>
                <w:szCs w:val="24"/>
              </w:rPr>
              <w:t xml:space="preserve">Kačių ir šunų kailių ir gaminių, kurių sudėtyje yra tokių kailių, importo ir eksporto kontrolė  </w:t>
            </w:r>
          </w:p>
        </w:tc>
      </w:tr>
      <w:tr w:rsidR="00BE6C75" w:rsidRPr="00C43790" w14:paraId="31B66283" w14:textId="77777777" w:rsidTr="68DA52B5">
        <w:tc>
          <w:tcPr>
            <w:tcW w:w="4188" w:type="dxa"/>
          </w:tcPr>
          <w:p w14:paraId="537057F8" w14:textId="77777777" w:rsidR="00BE6C75" w:rsidRPr="00C43790" w:rsidRDefault="00BE6C75" w:rsidP="00FE087A">
            <w:pPr>
              <w:jc w:val="both"/>
              <w:rPr>
                <w:szCs w:val="24"/>
              </w:rPr>
            </w:pPr>
            <w:r w:rsidRPr="00C43790">
              <w:rPr>
                <w:szCs w:val="24"/>
              </w:rPr>
              <w:t xml:space="preserve">Priemone siekiama uždrausti pateikti į </w:t>
            </w:r>
            <w:r w:rsidR="00FE087A" w:rsidRPr="00C43790">
              <w:rPr>
                <w:szCs w:val="24"/>
              </w:rPr>
              <w:t xml:space="preserve">ES </w:t>
            </w:r>
            <w:r w:rsidRPr="00C43790">
              <w:rPr>
                <w:szCs w:val="24"/>
              </w:rPr>
              <w:t>ir iš jos eksportuoti šunų bei kačių kailius ir gaminius, kuriuose yra tokių kailių.</w:t>
            </w:r>
          </w:p>
        </w:tc>
        <w:tc>
          <w:tcPr>
            <w:tcW w:w="4800" w:type="dxa"/>
            <w:gridSpan w:val="2"/>
          </w:tcPr>
          <w:p w14:paraId="17EBB1BE" w14:textId="77777777" w:rsidR="00BE6C75" w:rsidRPr="00AF5860" w:rsidRDefault="00BE6C75">
            <w:pPr>
              <w:jc w:val="both"/>
              <w:rPr>
                <w:szCs w:val="24"/>
              </w:rPr>
            </w:pPr>
            <w:r w:rsidRPr="00C43790">
              <w:rPr>
                <w:szCs w:val="24"/>
              </w:rPr>
              <w:t xml:space="preserve">2007 m. gruodžio 11 d. Europos Parlamento ir Tarybos </w:t>
            </w:r>
            <w:hyperlink r:id="rId56" w:history="1">
              <w:r w:rsidRPr="00AF5860">
                <w:rPr>
                  <w:rStyle w:val="Hipersaitas"/>
                  <w:szCs w:val="24"/>
                </w:rPr>
                <w:t>reglamentas (EB) Nr. 1523/2007</w:t>
              </w:r>
            </w:hyperlink>
            <w:r w:rsidRPr="00472F60">
              <w:rPr>
                <w:szCs w:val="24"/>
              </w:rPr>
              <w:t xml:space="preserve"> draudžiantis pateikti į Bendrijos rinką ir importuoti į ją bei eksportuoti iš </w:t>
            </w:r>
            <w:r w:rsidRPr="00AF5860">
              <w:rPr>
                <w:szCs w:val="24"/>
              </w:rPr>
              <w:t>jos kačių ir šunų kailius bei gaminius, kurių sudėtyje yra tokių kailių</w:t>
            </w:r>
          </w:p>
        </w:tc>
        <w:tc>
          <w:tcPr>
            <w:tcW w:w="3027" w:type="dxa"/>
          </w:tcPr>
          <w:p w14:paraId="480E8809" w14:textId="77777777" w:rsidR="00BE6C75" w:rsidRPr="00AF5860" w:rsidRDefault="00BE6C75">
            <w:pPr>
              <w:rPr>
                <w:szCs w:val="24"/>
              </w:rPr>
            </w:pPr>
          </w:p>
        </w:tc>
        <w:tc>
          <w:tcPr>
            <w:tcW w:w="2410" w:type="dxa"/>
          </w:tcPr>
          <w:p w14:paraId="70859C14" w14:textId="77777777" w:rsidR="00BE6C75" w:rsidRPr="00AF5860" w:rsidRDefault="00BE6C75">
            <w:pPr>
              <w:rPr>
                <w:szCs w:val="24"/>
              </w:rPr>
            </w:pPr>
          </w:p>
        </w:tc>
        <w:tc>
          <w:tcPr>
            <w:tcW w:w="1163" w:type="dxa"/>
          </w:tcPr>
          <w:p w14:paraId="50C1B129" w14:textId="77777777" w:rsidR="00BE6C75" w:rsidRPr="00AF5860" w:rsidRDefault="00BE6C75">
            <w:pPr>
              <w:rPr>
                <w:szCs w:val="24"/>
              </w:rPr>
            </w:pPr>
          </w:p>
        </w:tc>
      </w:tr>
      <w:tr w:rsidR="00642A63" w:rsidRPr="00C43790" w14:paraId="14C18E3F" w14:textId="77777777" w:rsidTr="68DA52B5">
        <w:tc>
          <w:tcPr>
            <w:tcW w:w="15588" w:type="dxa"/>
            <w:gridSpan w:val="6"/>
          </w:tcPr>
          <w:p w14:paraId="3CEE15A7" w14:textId="77777777" w:rsidR="00642A63" w:rsidRPr="00C43790" w:rsidRDefault="00642A63">
            <w:pPr>
              <w:rPr>
                <w:szCs w:val="24"/>
              </w:rPr>
            </w:pPr>
            <w:r w:rsidRPr="00C43790">
              <w:rPr>
                <w:b/>
                <w:i/>
                <w:szCs w:val="24"/>
              </w:rPr>
              <w:t>Produktų iš ruonių importo kontrolė</w:t>
            </w:r>
          </w:p>
        </w:tc>
      </w:tr>
      <w:tr w:rsidR="00BE6C75" w:rsidRPr="00C43790" w14:paraId="3378B18C" w14:textId="77777777" w:rsidTr="68DA52B5">
        <w:tc>
          <w:tcPr>
            <w:tcW w:w="4188" w:type="dxa"/>
          </w:tcPr>
          <w:p w14:paraId="607AD3E9" w14:textId="77777777" w:rsidR="00BE6C75" w:rsidRPr="00C43790" w:rsidRDefault="00BE6C75">
            <w:pPr>
              <w:jc w:val="both"/>
              <w:rPr>
                <w:szCs w:val="24"/>
              </w:rPr>
            </w:pPr>
            <w:r w:rsidRPr="00C43790">
              <w:rPr>
                <w:szCs w:val="24"/>
              </w:rPr>
              <w:t xml:space="preserve">Nustatomos taisyklės, susijusios su produktų iš ruonių pateikimu į rinką </w:t>
            </w:r>
          </w:p>
        </w:tc>
        <w:tc>
          <w:tcPr>
            <w:tcW w:w="4800" w:type="dxa"/>
            <w:gridSpan w:val="2"/>
          </w:tcPr>
          <w:p w14:paraId="6320875B" w14:textId="77777777" w:rsidR="00BE6C75" w:rsidRPr="00AF5860" w:rsidRDefault="00BE6C75">
            <w:pPr>
              <w:jc w:val="both"/>
              <w:rPr>
                <w:szCs w:val="24"/>
              </w:rPr>
            </w:pPr>
            <w:r w:rsidRPr="00C43790">
              <w:rPr>
                <w:szCs w:val="24"/>
              </w:rPr>
              <w:t xml:space="preserve">2009 m. rugsėjo 16 d. Europos Parlamento ir Tarybos </w:t>
            </w:r>
            <w:hyperlink r:id="rId57" w:history="1">
              <w:r w:rsidRPr="00AF5860">
                <w:rPr>
                  <w:rStyle w:val="Hipersaitas"/>
                  <w:szCs w:val="24"/>
                </w:rPr>
                <w:t>reglamentas (EB) Nr. 1007/2009</w:t>
              </w:r>
            </w:hyperlink>
            <w:r w:rsidRPr="00472F60">
              <w:rPr>
                <w:szCs w:val="24"/>
              </w:rPr>
              <w:t xml:space="preserve"> dėl p</w:t>
            </w:r>
            <w:r w:rsidRPr="00AF5860">
              <w:rPr>
                <w:szCs w:val="24"/>
              </w:rPr>
              <w:t xml:space="preserve">rekybos produktas iš ruonių </w:t>
            </w:r>
          </w:p>
          <w:p w14:paraId="71F5959B" w14:textId="5F7A99E5" w:rsidR="00BE6C75" w:rsidRPr="00AF5860" w:rsidRDefault="00BE6C75">
            <w:pPr>
              <w:jc w:val="both"/>
              <w:rPr>
                <w:szCs w:val="24"/>
              </w:rPr>
            </w:pPr>
            <w:r w:rsidRPr="00AF5860">
              <w:rPr>
                <w:szCs w:val="24"/>
              </w:rPr>
              <w:t xml:space="preserve">2010 m. rugpjūčio 29 d. Komisijos  </w:t>
            </w:r>
            <w:hyperlink r:id="rId58" w:history="1">
              <w:r w:rsidRPr="00AF5860">
                <w:rPr>
                  <w:rStyle w:val="Hipersaitas"/>
                  <w:szCs w:val="24"/>
                </w:rPr>
                <w:t>reglamentas (ES) Nr. 737/2010,</w:t>
              </w:r>
            </w:hyperlink>
            <w:r w:rsidRPr="00472F60">
              <w:rPr>
                <w:szCs w:val="24"/>
              </w:rPr>
              <w:t xml:space="preserve"> kuriuo nustatomos išsamios R. 1007/2009 įgyvendinimo taisyklės</w:t>
            </w:r>
          </w:p>
          <w:p w14:paraId="75795C8F" w14:textId="77777777" w:rsidR="00BE6C75" w:rsidRPr="00AF5860" w:rsidRDefault="00BE6C75">
            <w:pPr>
              <w:jc w:val="both"/>
              <w:rPr>
                <w:szCs w:val="24"/>
              </w:rPr>
            </w:pPr>
          </w:p>
          <w:p w14:paraId="4BE0C087" w14:textId="77777777" w:rsidR="00BE6C75" w:rsidRPr="00AF5860" w:rsidRDefault="00BE6C75">
            <w:pPr>
              <w:jc w:val="both"/>
              <w:rPr>
                <w:szCs w:val="24"/>
              </w:rPr>
            </w:pPr>
          </w:p>
        </w:tc>
        <w:tc>
          <w:tcPr>
            <w:tcW w:w="3027" w:type="dxa"/>
          </w:tcPr>
          <w:p w14:paraId="0846C826" w14:textId="77777777" w:rsidR="00BE6C75" w:rsidRPr="00AF5860" w:rsidRDefault="00BE6C75">
            <w:pPr>
              <w:rPr>
                <w:szCs w:val="24"/>
              </w:rPr>
            </w:pPr>
          </w:p>
        </w:tc>
        <w:tc>
          <w:tcPr>
            <w:tcW w:w="2410" w:type="dxa"/>
          </w:tcPr>
          <w:p w14:paraId="1E7909C3" w14:textId="77777777" w:rsidR="00BE6C75" w:rsidRPr="00AF5860" w:rsidRDefault="00BE6C75">
            <w:pPr>
              <w:rPr>
                <w:szCs w:val="24"/>
              </w:rPr>
            </w:pPr>
          </w:p>
        </w:tc>
        <w:tc>
          <w:tcPr>
            <w:tcW w:w="1163" w:type="dxa"/>
          </w:tcPr>
          <w:p w14:paraId="24783AE9" w14:textId="77777777" w:rsidR="00BE6C75" w:rsidRPr="00AF5860" w:rsidRDefault="00BE6C75">
            <w:pPr>
              <w:rPr>
                <w:szCs w:val="24"/>
              </w:rPr>
            </w:pPr>
          </w:p>
        </w:tc>
      </w:tr>
      <w:tr w:rsidR="00642A63" w:rsidRPr="00C43790" w14:paraId="0AF89424" w14:textId="77777777" w:rsidTr="68DA52B5">
        <w:tc>
          <w:tcPr>
            <w:tcW w:w="15588" w:type="dxa"/>
            <w:gridSpan w:val="6"/>
          </w:tcPr>
          <w:p w14:paraId="3840047A" w14:textId="77777777" w:rsidR="00642A63" w:rsidRPr="00C43790" w:rsidRDefault="00642A63">
            <w:pPr>
              <w:rPr>
                <w:szCs w:val="24"/>
              </w:rPr>
            </w:pPr>
            <w:r w:rsidRPr="00C43790">
              <w:rPr>
                <w:b/>
                <w:i/>
                <w:szCs w:val="24"/>
              </w:rPr>
              <w:t>Gyvūnų augintinių vežimo nekomerciniais tikslais kontrolė</w:t>
            </w:r>
          </w:p>
        </w:tc>
      </w:tr>
      <w:tr w:rsidR="00BE6C75" w:rsidRPr="00C43790" w14:paraId="3EC59795" w14:textId="77777777" w:rsidTr="68DA52B5">
        <w:tc>
          <w:tcPr>
            <w:tcW w:w="4188" w:type="dxa"/>
          </w:tcPr>
          <w:p w14:paraId="7D57D80E" w14:textId="77777777" w:rsidR="00BE6C75" w:rsidRPr="00C43790" w:rsidRDefault="00BE6C75">
            <w:pPr>
              <w:jc w:val="both"/>
              <w:rPr>
                <w:szCs w:val="24"/>
              </w:rPr>
            </w:pPr>
            <w:r w:rsidRPr="00C43790">
              <w:rPr>
                <w:szCs w:val="24"/>
              </w:rPr>
              <w:t xml:space="preserve">Nustatomi gyvūnų sveikatos reikalavimai, taikomi gyvūnų augintinių vežimui nekomerciniais tikslais. </w:t>
            </w:r>
          </w:p>
          <w:p w14:paraId="2E088D05" w14:textId="77777777" w:rsidR="00BE6C75" w:rsidRPr="00C43790" w:rsidRDefault="00BE6C75">
            <w:pPr>
              <w:jc w:val="both"/>
              <w:rPr>
                <w:szCs w:val="24"/>
              </w:rPr>
            </w:pPr>
            <w:r w:rsidRPr="00C43790">
              <w:rPr>
                <w:szCs w:val="24"/>
              </w:rPr>
              <w:t>Įvežami iš trečiųjų šalių gyvūnai augintiniai turi būti tinkamai paženklinti ir su jais turi būti pateiktas identifikavimo dokumentas</w:t>
            </w:r>
          </w:p>
        </w:tc>
        <w:tc>
          <w:tcPr>
            <w:tcW w:w="4800" w:type="dxa"/>
            <w:gridSpan w:val="2"/>
          </w:tcPr>
          <w:p w14:paraId="1916BD14" w14:textId="77777777" w:rsidR="00BE6C75" w:rsidRPr="00AF5860" w:rsidRDefault="00BE6C75">
            <w:pPr>
              <w:jc w:val="both"/>
              <w:rPr>
                <w:szCs w:val="24"/>
              </w:rPr>
            </w:pPr>
            <w:r w:rsidRPr="00C43790">
              <w:rPr>
                <w:szCs w:val="24"/>
              </w:rPr>
              <w:t xml:space="preserve">2013 m. birželio 12 d. Europos Parlamento ir Tarybos </w:t>
            </w:r>
            <w:hyperlink r:id="rId59" w:history="1">
              <w:r w:rsidRPr="00AF5860">
                <w:rPr>
                  <w:rStyle w:val="Hipersaitas"/>
                  <w:szCs w:val="24"/>
                </w:rPr>
                <w:t>reglamentas (ES) Nr. 576/2013</w:t>
              </w:r>
            </w:hyperlink>
            <w:r w:rsidRPr="00472F60">
              <w:rPr>
                <w:szCs w:val="24"/>
              </w:rPr>
              <w:t xml:space="preserve"> dėl gyvūnų augintinių vežimo nekomerciniais tikslais</w:t>
            </w:r>
          </w:p>
        </w:tc>
        <w:tc>
          <w:tcPr>
            <w:tcW w:w="3027" w:type="dxa"/>
          </w:tcPr>
          <w:p w14:paraId="18606DF4" w14:textId="645D2887" w:rsidR="00BE6C75" w:rsidRPr="00AF5860" w:rsidRDefault="005C180E" w:rsidP="00305FBB">
            <w:pPr>
              <w:jc w:val="both"/>
              <w:rPr>
                <w:szCs w:val="24"/>
              </w:rPr>
            </w:pPr>
            <w:r w:rsidRPr="00AF5860">
              <w:rPr>
                <w:szCs w:val="24"/>
              </w:rPr>
              <w:t>Valstybinės maisto ir veterinarijos tarnybos direktoriaus ir Muitinės departamento generalinio direktoriaus</w:t>
            </w:r>
            <w:r w:rsidR="0022674B">
              <w:rPr>
                <w:szCs w:val="24"/>
              </w:rPr>
              <w:t xml:space="preserve"> 2014 m. gruodžio </w:t>
            </w:r>
            <w:r w:rsidR="0022674B" w:rsidRPr="00FE248A">
              <w:rPr>
                <w:szCs w:val="24"/>
                <w:lang w:val="en-US"/>
              </w:rPr>
              <w:t xml:space="preserve">30 </w:t>
            </w:r>
            <w:r w:rsidR="0022674B">
              <w:rPr>
                <w:szCs w:val="24"/>
                <w:lang w:val="en-US"/>
              </w:rPr>
              <w:t>d.</w:t>
            </w:r>
            <w:r w:rsidRPr="00AF5860">
              <w:rPr>
                <w:szCs w:val="24"/>
              </w:rPr>
              <w:t xml:space="preserve"> </w:t>
            </w:r>
            <w:hyperlink r:id="rId60" w:history="1">
              <w:r w:rsidRPr="00305FBB">
                <w:rPr>
                  <w:rStyle w:val="Hipersaitas"/>
                  <w:color w:val="auto"/>
                  <w:szCs w:val="24"/>
                </w:rPr>
                <w:t xml:space="preserve">įsakymas </w:t>
              </w:r>
              <w:r w:rsidR="00F767B7" w:rsidRPr="00305FBB">
                <w:rPr>
                  <w:szCs w:val="24"/>
                  <w:u w:val="single"/>
                </w:rPr>
                <w:t xml:space="preserve"> </w:t>
              </w:r>
              <w:r w:rsidRPr="00305FBB">
                <w:rPr>
                  <w:rStyle w:val="Hipersaitas"/>
                  <w:color w:val="auto"/>
                  <w:szCs w:val="24"/>
                </w:rPr>
                <w:t>Nr. B1-1144/1B-969</w:t>
              </w:r>
            </w:hyperlink>
            <w:r w:rsidRPr="00472F60">
              <w:rPr>
                <w:szCs w:val="24"/>
              </w:rPr>
              <w:t xml:space="preserve"> „Dėl Nekomerciniais </w:t>
            </w:r>
            <w:r w:rsidRPr="00AF5860">
              <w:rPr>
                <w:szCs w:val="24"/>
              </w:rPr>
              <w:t>tikslais vežamų gyvūnų augintinių tikrinimo tvarkos aprašo patvirtinimo“</w:t>
            </w:r>
          </w:p>
        </w:tc>
        <w:tc>
          <w:tcPr>
            <w:tcW w:w="2410" w:type="dxa"/>
          </w:tcPr>
          <w:p w14:paraId="4666DA45" w14:textId="77777777" w:rsidR="00BE6C75" w:rsidRPr="00AF5860" w:rsidRDefault="005C180E">
            <w:pPr>
              <w:rPr>
                <w:szCs w:val="24"/>
              </w:rPr>
            </w:pPr>
            <w:r w:rsidRPr="00AF5860">
              <w:rPr>
                <w:szCs w:val="24"/>
              </w:rPr>
              <w:t>Valstybinė maisto ir veterinarijos tarnyba</w:t>
            </w:r>
          </w:p>
        </w:tc>
        <w:tc>
          <w:tcPr>
            <w:tcW w:w="1163" w:type="dxa"/>
          </w:tcPr>
          <w:p w14:paraId="72D05E7B" w14:textId="77777777" w:rsidR="00BE6C75" w:rsidRPr="00AF5860" w:rsidRDefault="00BE6C75">
            <w:pPr>
              <w:rPr>
                <w:szCs w:val="24"/>
              </w:rPr>
            </w:pPr>
          </w:p>
        </w:tc>
      </w:tr>
      <w:tr w:rsidR="00642A63" w:rsidRPr="00C43790" w14:paraId="0428CE0B" w14:textId="77777777" w:rsidTr="68DA52B5">
        <w:tc>
          <w:tcPr>
            <w:tcW w:w="15588" w:type="dxa"/>
            <w:gridSpan w:val="6"/>
          </w:tcPr>
          <w:p w14:paraId="3D55158E" w14:textId="77777777" w:rsidR="00642A63" w:rsidRPr="00C43790" w:rsidRDefault="00642A63">
            <w:pPr>
              <w:rPr>
                <w:b/>
                <w:i/>
                <w:szCs w:val="24"/>
              </w:rPr>
            </w:pPr>
            <w:r w:rsidRPr="00C43790">
              <w:rPr>
                <w:b/>
                <w:i/>
                <w:szCs w:val="24"/>
              </w:rPr>
              <w:t>Medienos produktų importo kontrolė</w:t>
            </w:r>
          </w:p>
        </w:tc>
      </w:tr>
      <w:tr w:rsidR="00BE6C75" w:rsidRPr="00C43790" w14:paraId="2DEDB8EB" w14:textId="77777777" w:rsidTr="68DA52B5">
        <w:tc>
          <w:tcPr>
            <w:tcW w:w="4188" w:type="dxa"/>
          </w:tcPr>
          <w:p w14:paraId="2C752D3A" w14:textId="11B71530" w:rsidR="00BE6C75" w:rsidRPr="00C43790" w:rsidRDefault="00BE6C75">
            <w:pPr>
              <w:jc w:val="both"/>
              <w:rPr>
                <w:szCs w:val="24"/>
              </w:rPr>
            </w:pPr>
            <w:r w:rsidRPr="00C43790">
              <w:rPr>
                <w:szCs w:val="24"/>
              </w:rPr>
              <w:t>Priemone siekiama saugoti šalių, kurios, pas</w:t>
            </w:r>
            <w:r w:rsidR="00114EE8" w:rsidRPr="00C43790">
              <w:rPr>
                <w:szCs w:val="24"/>
              </w:rPr>
              <w:t>irašo</w:t>
            </w:r>
            <w:r w:rsidRPr="00C43790">
              <w:rPr>
                <w:szCs w:val="24"/>
              </w:rPr>
              <w:t xml:space="preserve"> savanoriškus partnerystės susitarimus su ES (šalių partnerių)</w:t>
            </w:r>
            <w:r w:rsidR="002529BA" w:rsidRPr="00C43790">
              <w:rPr>
                <w:szCs w:val="24"/>
              </w:rPr>
              <w:t>,</w:t>
            </w:r>
            <w:r w:rsidRPr="00C43790">
              <w:rPr>
                <w:szCs w:val="24"/>
              </w:rPr>
              <w:t xml:space="preserve"> miškus nuo nelegalaus kirtimo. </w:t>
            </w:r>
          </w:p>
          <w:p w14:paraId="2654CA83" w14:textId="77777777" w:rsidR="00D717D6" w:rsidRPr="00C43790" w:rsidRDefault="00BE6C75">
            <w:pPr>
              <w:jc w:val="both"/>
              <w:rPr>
                <w:szCs w:val="24"/>
              </w:rPr>
            </w:pPr>
            <w:r w:rsidRPr="00C43790">
              <w:rPr>
                <w:szCs w:val="24"/>
              </w:rPr>
              <w:t>Išleidžiant į laisvą apyvartą iš šalių partnerių importuojamus medienos produktus turi būti pateikta FLEGT licencija (C690)</w:t>
            </w:r>
            <w:r w:rsidR="00D717D6" w:rsidRPr="00C43790">
              <w:rPr>
                <w:szCs w:val="24"/>
              </w:rPr>
              <w:t>.</w:t>
            </w:r>
          </w:p>
          <w:p w14:paraId="1DE9BF29" w14:textId="3E17C7E6" w:rsidR="00BE6C75" w:rsidRPr="00C43790" w:rsidRDefault="00D717D6">
            <w:pPr>
              <w:jc w:val="both"/>
              <w:rPr>
                <w:szCs w:val="24"/>
              </w:rPr>
            </w:pPr>
            <w:r w:rsidRPr="00C43790">
              <w:rPr>
                <w:szCs w:val="24"/>
              </w:rPr>
              <w:t>FLEGT licencijos skenuotą kopiją bei įvesti jos duomenis į FLEGIT sistemą prieš pateikiant išleidimo į laisvą apyvartą deklaraciją arba jos pateikimo metu.</w:t>
            </w:r>
          </w:p>
        </w:tc>
        <w:tc>
          <w:tcPr>
            <w:tcW w:w="4800" w:type="dxa"/>
            <w:gridSpan w:val="2"/>
          </w:tcPr>
          <w:p w14:paraId="2B574AE2" w14:textId="777A8596" w:rsidR="00BE6C75" w:rsidRPr="00C43790" w:rsidRDefault="00BE6C75">
            <w:pPr>
              <w:jc w:val="both"/>
              <w:rPr>
                <w:szCs w:val="24"/>
              </w:rPr>
            </w:pPr>
            <w:r w:rsidRPr="00C43790">
              <w:rPr>
                <w:szCs w:val="24"/>
              </w:rPr>
              <w:t>2005 m. gruodžio 20 d.</w:t>
            </w:r>
            <w:r w:rsidR="00DA2627">
              <w:rPr>
                <w:szCs w:val="24"/>
              </w:rPr>
              <w:t xml:space="preserve"> Tarybos</w:t>
            </w:r>
            <w:r w:rsidRPr="00C43790">
              <w:rPr>
                <w:szCs w:val="24"/>
              </w:rPr>
              <w:t xml:space="preserve"> </w:t>
            </w:r>
            <w:hyperlink r:id="rId61" w:history="1">
              <w:r w:rsidR="00DA2627">
                <w:rPr>
                  <w:rStyle w:val="Hipersaitas"/>
                  <w:szCs w:val="24"/>
                </w:rPr>
                <w:t xml:space="preserve"> reglamentas (EB) Nr. 2173/2005</w:t>
              </w:r>
            </w:hyperlink>
            <w:r w:rsidRPr="00472F60">
              <w:rPr>
                <w:i/>
                <w:szCs w:val="24"/>
              </w:rPr>
              <w:t xml:space="preserve"> d</w:t>
            </w:r>
            <w:r w:rsidRPr="00472F60">
              <w:rPr>
                <w:szCs w:val="24"/>
              </w:rPr>
              <w:t>ėl FLEGT licencijavimo schemos medienos importui į Europos bendriją sukūrimo</w:t>
            </w:r>
          </w:p>
          <w:p w14:paraId="21ECE5EB" w14:textId="77777777" w:rsidR="002529BA" w:rsidRPr="00C43790" w:rsidRDefault="002529BA">
            <w:pPr>
              <w:jc w:val="both"/>
              <w:rPr>
                <w:szCs w:val="24"/>
              </w:rPr>
            </w:pPr>
          </w:p>
          <w:p w14:paraId="4EE0826A" w14:textId="77777777" w:rsidR="00BE6C75" w:rsidRPr="00AF5860" w:rsidRDefault="00BE6C75">
            <w:pPr>
              <w:jc w:val="both"/>
              <w:rPr>
                <w:szCs w:val="24"/>
              </w:rPr>
            </w:pPr>
            <w:r w:rsidRPr="00C43790">
              <w:rPr>
                <w:szCs w:val="24"/>
              </w:rPr>
              <w:t xml:space="preserve">2008 m. spalio 17 d. Komisijos </w:t>
            </w:r>
            <w:hyperlink r:id="rId62" w:history="1">
              <w:r w:rsidRPr="00AF5860">
                <w:rPr>
                  <w:rStyle w:val="Hipersaitas"/>
                  <w:szCs w:val="24"/>
                </w:rPr>
                <w:t>reglamentas (EB) Nr. 1024/2008</w:t>
              </w:r>
            </w:hyperlink>
            <w:r w:rsidRPr="00472F60">
              <w:rPr>
                <w:szCs w:val="24"/>
              </w:rPr>
              <w:t>, kuriuo nustatomos išsamios priemonės Tarybos reglamentui (EB) Nr. 2173/2005 dėl FLEGT licencijavimo schemos medienos importui į Europos bendriją sukūrimo įgyvendinti</w:t>
            </w:r>
          </w:p>
          <w:p w14:paraId="1A1B4F58" w14:textId="77777777" w:rsidR="0017671B" w:rsidRDefault="0017671B" w:rsidP="0017671B">
            <w:pPr>
              <w:jc w:val="both"/>
              <w:rPr>
                <w:szCs w:val="24"/>
              </w:rPr>
            </w:pPr>
          </w:p>
          <w:p w14:paraId="704A043A" w14:textId="21E128DD" w:rsidR="006C630B" w:rsidRDefault="006C630B" w:rsidP="006C630B">
            <w:pPr>
              <w:jc w:val="both"/>
              <w:rPr>
                <w:szCs w:val="24"/>
              </w:rPr>
            </w:pPr>
            <w:r>
              <w:rPr>
                <w:szCs w:val="24"/>
              </w:rPr>
              <w:t xml:space="preserve">2023 m. gegužės 31 d. Europos Parlamento ir </w:t>
            </w:r>
            <w:hyperlink r:id="rId63" w:history="1">
              <w:r w:rsidRPr="00766DCA">
                <w:rPr>
                  <w:rStyle w:val="Hipersaitas"/>
                  <w:szCs w:val="24"/>
                </w:rPr>
                <w:t xml:space="preserve">Tarybos </w:t>
              </w:r>
              <w:r w:rsidR="003966F1" w:rsidRPr="00766DCA">
                <w:rPr>
                  <w:rStyle w:val="Hipersaitas"/>
                  <w:szCs w:val="24"/>
                </w:rPr>
                <w:t>r</w:t>
              </w:r>
              <w:r w:rsidRPr="00766DCA">
                <w:rPr>
                  <w:rStyle w:val="Hipersaitas"/>
                  <w:szCs w:val="24"/>
                </w:rPr>
                <w:t>eglamentas (ES) 2023/1115</w:t>
              </w:r>
            </w:hyperlink>
            <w:r>
              <w:rPr>
                <w:szCs w:val="24"/>
              </w:rPr>
              <w:t xml:space="preserve"> dėl tam tikrų su miškų naikinimu ir alinimu siejamų biržos prekių ir produktų tiekimo Sąjungos rinkai ir jų eksporto iš Sąjungos, kuriuo panaikinimas Reglamentas (ES) Nr. 995/2010.</w:t>
            </w:r>
          </w:p>
          <w:p w14:paraId="6ADF1715" w14:textId="77777777" w:rsidR="005631CC" w:rsidRDefault="005631CC" w:rsidP="0017671B">
            <w:pPr>
              <w:jc w:val="both"/>
              <w:rPr>
                <w:szCs w:val="24"/>
              </w:rPr>
            </w:pPr>
          </w:p>
          <w:p w14:paraId="15F7ECD5" w14:textId="77777777" w:rsidR="006C630B" w:rsidRPr="00AF5860" w:rsidRDefault="006C630B" w:rsidP="0017671B">
            <w:pPr>
              <w:jc w:val="both"/>
              <w:rPr>
                <w:szCs w:val="24"/>
              </w:rPr>
            </w:pPr>
          </w:p>
        </w:tc>
        <w:tc>
          <w:tcPr>
            <w:tcW w:w="3027" w:type="dxa"/>
          </w:tcPr>
          <w:p w14:paraId="6345766D" w14:textId="4CBEFDD6" w:rsidR="00D717D6" w:rsidRPr="00AF5860" w:rsidRDefault="00BE6C75" w:rsidP="00D17812">
            <w:pPr>
              <w:jc w:val="both"/>
              <w:rPr>
                <w:szCs w:val="24"/>
              </w:rPr>
            </w:pPr>
            <w:r w:rsidRPr="00AF5860">
              <w:rPr>
                <w:szCs w:val="24"/>
              </w:rPr>
              <w:t>LR</w:t>
            </w:r>
            <w:r w:rsidR="00F767B7">
              <w:rPr>
                <w:szCs w:val="24"/>
              </w:rPr>
              <w:t>V</w:t>
            </w:r>
            <w:r w:rsidRPr="00AF5860">
              <w:rPr>
                <w:szCs w:val="24"/>
              </w:rPr>
              <w:t xml:space="preserve">  2006 m. rugpjūčio 2 d. </w:t>
            </w:r>
            <w:hyperlink r:id="rId64" w:history="1">
              <w:r w:rsidRPr="00472F60">
                <w:rPr>
                  <w:rStyle w:val="Hipersaitas"/>
                  <w:szCs w:val="24"/>
                </w:rPr>
                <w:t>nutarimas Nr. 767</w:t>
              </w:r>
            </w:hyperlink>
            <w:r w:rsidRPr="00472F60">
              <w:rPr>
                <w:szCs w:val="24"/>
              </w:rPr>
              <w:t xml:space="preserve"> „Dėl institucijos, atsakingos už FLEGT licencijavimo schemos reikalavimų įgyvendinimą, paskyrimo</w:t>
            </w:r>
          </w:p>
          <w:p w14:paraId="7ADD25A3" w14:textId="77777777" w:rsidR="00BE6C75" w:rsidRPr="00AF5860" w:rsidRDefault="00BE6C75" w:rsidP="00D17812">
            <w:pPr>
              <w:jc w:val="both"/>
              <w:rPr>
                <w:szCs w:val="24"/>
              </w:rPr>
            </w:pPr>
            <w:r w:rsidRPr="00AF5860">
              <w:rPr>
                <w:szCs w:val="24"/>
              </w:rPr>
              <w:t xml:space="preserve"> </w:t>
            </w:r>
          </w:p>
          <w:p w14:paraId="10F9C997" w14:textId="7D1805D7" w:rsidR="00D717D6" w:rsidRPr="00C43790" w:rsidRDefault="00D717D6" w:rsidP="00D17812">
            <w:pPr>
              <w:jc w:val="both"/>
              <w:rPr>
                <w:bCs/>
                <w:szCs w:val="24"/>
              </w:rPr>
            </w:pPr>
            <w:r w:rsidRPr="00AF5860">
              <w:rPr>
                <w:bCs/>
                <w:szCs w:val="24"/>
              </w:rPr>
              <w:t xml:space="preserve">Muitinės departamento prie Lietuvos Respublikos finansų ministerijos generalinio direktoriaus 2019 m. gruodžio 17 d. </w:t>
            </w:r>
            <w:hyperlink r:id="rId65" w:history="1">
              <w:r w:rsidRPr="00AF5860">
                <w:rPr>
                  <w:rStyle w:val="Hipersaitas"/>
                  <w:bCs/>
                  <w:szCs w:val="24"/>
                </w:rPr>
                <w:t>įsakymas Nr. 1B-1195</w:t>
              </w:r>
            </w:hyperlink>
            <w:r w:rsidRPr="00472F60">
              <w:rPr>
                <w:bCs/>
                <w:szCs w:val="24"/>
              </w:rPr>
              <w:t xml:space="preserve"> </w:t>
            </w:r>
            <w:r w:rsidRPr="00AF5860">
              <w:rPr>
                <w:bCs/>
                <w:szCs w:val="24"/>
              </w:rPr>
              <w:t>„Dėl miškų teisės aktų vykdymo, valdymo ir prekybos elektroninės sistemos (FLEGIT-TRACES) naudojimo”</w:t>
            </w:r>
          </w:p>
          <w:p w14:paraId="59B76492" w14:textId="77777777" w:rsidR="00D717D6" w:rsidRPr="00C43790" w:rsidRDefault="00D717D6" w:rsidP="00D17812">
            <w:pPr>
              <w:jc w:val="both"/>
              <w:rPr>
                <w:bCs/>
                <w:szCs w:val="24"/>
              </w:rPr>
            </w:pPr>
          </w:p>
          <w:p w14:paraId="6B9A1026" w14:textId="77777777" w:rsidR="00D717D6" w:rsidRPr="00AF5860" w:rsidRDefault="00D717D6" w:rsidP="00D17812">
            <w:pPr>
              <w:jc w:val="both"/>
              <w:rPr>
                <w:szCs w:val="24"/>
              </w:rPr>
            </w:pPr>
            <w:r w:rsidRPr="00C43790">
              <w:rPr>
                <w:szCs w:val="24"/>
              </w:rPr>
              <w:lastRenderedPageBreak/>
              <w:t xml:space="preserve">Muitinės departamento prie Lietuvos Respublikos finansų ministerijos generalinio direktoriaus 2019 m. gruodžio 17 d. </w:t>
            </w:r>
            <w:hyperlink r:id="rId66" w:history="1">
              <w:r w:rsidRPr="00AF5860">
                <w:rPr>
                  <w:rStyle w:val="Hipersaitas"/>
                  <w:szCs w:val="24"/>
                </w:rPr>
                <w:t>įsakymas Nr. 1B-1196</w:t>
              </w:r>
            </w:hyperlink>
            <w:r w:rsidRPr="00472F60">
              <w:rPr>
                <w:szCs w:val="24"/>
              </w:rPr>
              <w:t xml:space="preserve"> „Dėl FLEGT licencijavimo schemos medienos importui į Europos Sąjungą įgyve</w:t>
            </w:r>
            <w:r w:rsidRPr="00AF5860">
              <w:rPr>
                <w:szCs w:val="24"/>
              </w:rPr>
              <w:t>ndinimo taisyklių patvirtinimo”</w:t>
            </w:r>
          </w:p>
          <w:p w14:paraId="605260C0" w14:textId="465270CC" w:rsidR="00BE6C75" w:rsidRPr="00AF5860" w:rsidRDefault="00BE6C75" w:rsidP="00D17812">
            <w:pPr>
              <w:jc w:val="both"/>
              <w:rPr>
                <w:szCs w:val="24"/>
              </w:rPr>
            </w:pPr>
          </w:p>
        </w:tc>
        <w:tc>
          <w:tcPr>
            <w:tcW w:w="2410" w:type="dxa"/>
          </w:tcPr>
          <w:p w14:paraId="53568150" w14:textId="77777777" w:rsidR="00BE6C75" w:rsidRPr="00AF5860" w:rsidRDefault="00BE6C75">
            <w:pPr>
              <w:rPr>
                <w:szCs w:val="24"/>
              </w:rPr>
            </w:pPr>
            <w:r w:rsidRPr="00AF5860">
              <w:rPr>
                <w:szCs w:val="24"/>
              </w:rPr>
              <w:lastRenderedPageBreak/>
              <w:t>Muitinės departamentas</w:t>
            </w:r>
          </w:p>
        </w:tc>
        <w:tc>
          <w:tcPr>
            <w:tcW w:w="1163" w:type="dxa"/>
          </w:tcPr>
          <w:p w14:paraId="38ABB28E" w14:textId="1DA50437" w:rsidR="00BE6C75" w:rsidRPr="00C43790" w:rsidRDefault="00BE6C75">
            <w:pPr>
              <w:rPr>
                <w:szCs w:val="24"/>
              </w:rPr>
            </w:pPr>
          </w:p>
        </w:tc>
      </w:tr>
      <w:tr w:rsidR="00642A63" w:rsidRPr="00C43790" w14:paraId="761B9376" w14:textId="77777777" w:rsidTr="68DA52B5">
        <w:tc>
          <w:tcPr>
            <w:tcW w:w="15588" w:type="dxa"/>
            <w:gridSpan w:val="6"/>
          </w:tcPr>
          <w:p w14:paraId="13DBE637" w14:textId="77777777" w:rsidR="00642A63" w:rsidRPr="00C43790" w:rsidRDefault="00642A63">
            <w:pPr>
              <w:rPr>
                <w:b/>
                <w:i/>
                <w:szCs w:val="24"/>
              </w:rPr>
            </w:pPr>
            <w:r w:rsidRPr="00C43790">
              <w:rPr>
                <w:b/>
                <w:i/>
                <w:szCs w:val="24"/>
              </w:rPr>
              <w:t>Pavojingų cheminių medžiagų importo, eksporto kontrolė</w:t>
            </w:r>
          </w:p>
        </w:tc>
      </w:tr>
      <w:tr w:rsidR="00BE6C75" w:rsidRPr="00C43790" w14:paraId="0B1DA5A1" w14:textId="77777777" w:rsidTr="68DA52B5">
        <w:tc>
          <w:tcPr>
            <w:tcW w:w="4188" w:type="dxa"/>
          </w:tcPr>
          <w:p w14:paraId="1AF4FAA6" w14:textId="77777777" w:rsidR="00BE6C75" w:rsidRPr="00C43790" w:rsidRDefault="00BE6C75" w:rsidP="001F3BF4">
            <w:pPr>
              <w:jc w:val="both"/>
              <w:rPr>
                <w:szCs w:val="24"/>
              </w:rPr>
            </w:pPr>
            <w:r w:rsidRPr="00C43790">
              <w:rPr>
                <w:szCs w:val="24"/>
              </w:rPr>
              <w:t>Priemonė taikoma siekiant riboti pavojingų cheminių medžiagų tarptautinę prekybą saugant žmonių sveikatą ir aplinką.</w:t>
            </w:r>
          </w:p>
          <w:p w14:paraId="4340719F" w14:textId="77777777" w:rsidR="00BE6C75" w:rsidRPr="00C43790" w:rsidRDefault="00BE6C75" w:rsidP="001F3BF4">
            <w:pPr>
              <w:jc w:val="both"/>
              <w:rPr>
                <w:szCs w:val="24"/>
              </w:rPr>
            </w:pPr>
            <w:r w:rsidRPr="00C43790">
              <w:rPr>
                <w:szCs w:val="24"/>
              </w:rPr>
              <w:t xml:space="preserve">Reglamento </w:t>
            </w:r>
            <w:r w:rsidR="00D73465" w:rsidRPr="00C43790">
              <w:rPr>
                <w:szCs w:val="24"/>
              </w:rPr>
              <w:t>649/2012</w:t>
            </w:r>
            <w:r w:rsidRPr="00C43790">
              <w:rPr>
                <w:szCs w:val="24"/>
              </w:rPr>
              <w:t xml:space="preserve"> prieduose išvardytų cheminių medžiagų eksportas leidžiamas tik esant eksporto pranešimui arba taikant IPS procedūrą</w:t>
            </w:r>
          </w:p>
          <w:p w14:paraId="42E4F88B" w14:textId="77777777" w:rsidR="00BA66A9" w:rsidRPr="00C43790" w:rsidRDefault="00BA66A9" w:rsidP="001F3BF4">
            <w:pPr>
              <w:jc w:val="both"/>
              <w:rPr>
                <w:b/>
                <w:szCs w:val="24"/>
              </w:rPr>
            </w:pPr>
          </w:p>
          <w:p w14:paraId="651FCB47" w14:textId="35011305" w:rsidR="00BE6C75" w:rsidRPr="00C43790" w:rsidRDefault="006E3D5E" w:rsidP="001F3BF4">
            <w:pPr>
              <w:jc w:val="both"/>
              <w:rPr>
                <w:b/>
                <w:szCs w:val="24"/>
              </w:rPr>
            </w:pPr>
            <w:r w:rsidRPr="00C43790">
              <w:rPr>
                <w:b/>
                <w:szCs w:val="24"/>
              </w:rPr>
              <w:t>G</w:t>
            </w:r>
            <w:r w:rsidR="00642A63" w:rsidRPr="00C43790">
              <w:rPr>
                <w:b/>
                <w:szCs w:val="24"/>
              </w:rPr>
              <w:t xml:space="preserve">yvsidabris </w:t>
            </w:r>
          </w:p>
          <w:p w14:paraId="05438109" w14:textId="251A3954" w:rsidR="006720DD" w:rsidRPr="00C43790" w:rsidRDefault="006720DD" w:rsidP="001F3BF4">
            <w:pPr>
              <w:jc w:val="both"/>
              <w:rPr>
                <w:b/>
                <w:szCs w:val="24"/>
              </w:rPr>
            </w:pPr>
          </w:p>
          <w:p w14:paraId="7A15FEFD" w14:textId="0FDF6B49" w:rsidR="00DB08E1" w:rsidRPr="00C43790" w:rsidRDefault="00DB08E1" w:rsidP="001F3BF4">
            <w:pPr>
              <w:jc w:val="both"/>
              <w:rPr>
                <w:bCs/>
                <w:szCs w:val="24"/>
              </w:rPr>
            </w:pPr>
            <w:r w:rsidRPr="00C43790">
              <w:rPr>
                <w:bCs/>
                <w:szCs w:val="24"/>
              </w:rPr>
              <w:t>Nustatomas draudimas eksportuoti ir importuoti gyvsidabrį, kuris yra labai toksiška cheminė medžiaga</w:t>
            </w:r>
          </w:p>
          <w:p w14:paraId="4786112E" w14:textId="6EEC3C94" w:rsidR="00BE6C75" w:rsidRPr="00C43790" w:rsidRDefault="006E3D5E" w:rsidP="001F3BF4">
            <w:pPr>
              <w:jc w:val="both"/>
              <w:rPr>
                <w:szCs w:val="24"/>
              </w:rPr>
            </w:pPr>
            <w:r w:rsidRPr="00C43790">
              <w:rPr>
                <w:szCs w:val="24"/>
              </w:rPr>
              <w:t xml:space="preserve">Draudžiama </w:t>
            </w:r>
            <w:r w:rsidR="006720DD" w:rsidRPr="00C43790">
              <w:rPr>
                <w:szCs w:val="24"/>
              </w:rPr>
              <w:t>e</w:t>
            </w:r>
            <w:r w:rsidRPr="00C43790">
              <w:rPr>
                <w:szCs w:val="24"/>
              </w:rPr>
              <w:t xml:space="preserve">ksportuoti </w:t>
            </w:r>
            <w:r w:rsidR="00DB08E1" w:rsidRPr="00C43790">
              <w:rPr>
                <w:szCs w:val="24"/>
              </w:rPr>
              <w:t xml:space="preserve">gyvsidabrį ir </w:t>
            </w:r>
            <w:r w:rsidRPr="00C43790">
              <w:rPr>
                <w:szCs w:val="24"/>
              </w:rPr>
              <w:t>į I reglamento 2017/852  priedą įtrauktus gyvsidabrio junginius ir mišinius</w:t>
            </w:r>
            <w:r w:rsidR="00DB08E1" w:rsidRPr="00C43790">
              <w:rPr>
                <w:szCs w:val="24"/>
              </w:rPr>
              <w:t>.</w:t>
            </w:r>
            <w:r w:rsidRPr="00C43790">
              <w:rPr>
                <w:szCs w:val="24"/>
              </w:rPr>
              <w:t xml:space="preserve"> </w:t>
            </w:r>
          </w:p>
          <w:p w14:paraId="7D4DF8A9" w14:textId="77777777" w:rsidR="00BE6C75" w:rsidRPr="00C43790" w:rsidRDefault="006E3D5E" w:rsidP="001F3BF4">
            <w:pPr>
              <w:jc w:val="both"/>
              <w:rPr>
                <w:szCs w:val="24"/>
              </w:rPr>
            </w:pPr>
            <w:r w:rsidRPr="00C43790">
              <w:rPr>
                <w:szCs w:val="24"/>
              </w:rPr>
              <w:t xml:space="preserve">Draudžiama importuoti gyvsidabrį ir į I priedą </w:t>
            </w:r>
            <w:r w:rsidR="00CF5132" w:rsidRPr="00C43790">
              <w:rPr>
                <w:szCs w:val="24"/>
              </w:rPr>
              <w:t xml:space="preserve">įtrauktus gyvsidabrio mišinius </w:t>
            </w:r>
          </w:p>
          <w:p w14:paraId="33495B43" w14:textId="77777777" w:rsidR="00642A63" w:rsidRPr="00C43790" w:rsidRDefault="00642A63" w:rsidP="001F3BF4">
            <w:pPr>
              <w:jc w:val="both"/>
              <w:rPr>
                <w:szCs w:val="24"/>
              </w:rPr>
            </w:pPr>
          </w:p>
          <w:p w14:paraId="203EFA86" w14:textId="77777777" w:rsidR="00114EE8" w:rsidRPr="00C43790" w:rsidRDefault="00114EE8" w:rsidP="001F3BF4">
            <w:pPr>
              <w:jc w:val="both"/>
            </w:pPr>
          </w:p>
          <w:p w14:paraId="35A766EE" w14:textId="3B0809A9" w:rsidR="2B780604" w:rsidRDefault="2B780604" w:rsidP="2B780604">
            <w:pPr>
              <w:jc w:val="both"/>
            </w:pPr>
          </w:p>
          <w:p w14:paraId="7E2C8B21" w14:textId="6D36CBF6" w:rsidR="2B780604" w:rsidRDefault="2B780604" w:rsidP="2B780604">
            <w:pPr>
              <w:jc w:val="both"/>
            </w:pPr>
          </w:p>
          <w:p w14:paraId="159C32BC" w14:textId="7E74B136" w:rsidR="2B780604" w:rsidRDefault="2B780604" w:rsidP="2B780604">
            <w:pPr>
              <w:jc w:val="both"/>
            </w:pPr>
          </w:p>
          <w:p w14:paraId="39BE94E0" w14:textId="42373818" w:rsidR="2B780604" w:rsidRDefault="2B780604" w:rsidP="2B780604">
            <w:pPr>
              <w:jc w:val="both"/>
            </w:pPr>
          </w:p>
          <w:p w14:paraId="22B160A8" w14:textId="3C6B4339" w:rsidR="2B780604" w:rsidRDefault="2B780604" w:rsidP="2B780604">
            <w:pPr>
              <w:jc w:val="both"/>
            </w:pPr>
          </w:p>
          <w:p w14:paraId="3D3B059C" w14:textId="28268B38" w:rsidR="1370414F" w:rsidRDefault="1370414F" w:rsidP="1370414F">
            <w:pPr>
              <w:jc w:val="both"/>
            </w:pPr>
          </w:p>
          <w:p w14:paraId="062B2978" w14:textId="7F5C238B" w:rsidR="1370414F" w:rsidRDefault="1370414F" w:rsidP="1370414F">
            <w:pPr>
              <w:jc w:val="both"/>
            </w:pPr>
          </w:p>
          <w:p w14:paraId="1CF403DC" w14:textId="4C964CFD" w:rsidR="1370414F" w:rsidRDefault="1370414F" w:rsidP="1370414F">
            <w:pPr>
              <w:jc w:val="both"/>
            </w:pPr>
          </w:p>
          <w:p w14:paraId="0EFD667B" w14:textId="2BBBC203" w:rsidR="2B780604" w:rsidRDefault="2B780604" w:rsidP="2B780604">
            <w:pPr>
              <w:jc w:val="both"/>
            </w:pPr>
          </w:p>
          <w:p w14:paraId="19B63D22" w14:textId="73AE92C2" w:rsidR="1370414F" w:rsidRDefault="1370414F" w:rsidP="1370414F">
            <w:pPr>
              <w:jc w:val="both"/>
            </w:pPr>
          </w:p>
          <w:p w14:paraId="7266329A" w14:textId="00497415" w:rsidR="1370414F" w:rsidRDefault="1370414F" w:rsidP="1370414F">
            <w:pPr>
              <w:jc w:val="both"/>
            </w:pPr>
          </w:p>
          <w:p w14:paraId="084252A2" w14:textId="40C9925D" w:rsidR="2B780604" w:rsidRDefault="2B780604" w:rsidP="2B780604">
            <w:pPr>
              <w:jc w:val="both"/>
            </w:pPr>
          </w:p>
          <w:p w14:paraId="2B1DB0B6" w14:textId="77777777" w:rsidR="00642A63" w:rsidRPr="00C43790" w:rsidRDefault="00642A63" w:rsidP="00642A63">
            <w:pPr>
              <w:jc w:val="both"/>
              <w:rPr>
                <w:b/>
                <w:szCs w:val="24"/>
              </w:rPr>
            </w:pPr>
            <w:r w:rsidRPr="00C43790">
              <w:rPr>
                <w:b/>
                <w:szCs w:val="24"/>
              </w:rPr>
              <w:t>Patvarieji organiniai teršalai</w:t>
            </w:r>
          </w:p>
          <w:p w14:paraId="2D10FB47" w14:textId="71FBDFFF" w:rsidR="00114EE8" w:rsidRPr="00C43790" w:rsidRDefault="00BE6C75" w:rsidP="00A260D9">
            <w:pPr>
              <w:autoSpaceDE w:val="0"/>
              <w:autoSpaceDN w:val="0"/>
              <w:adjustRightInd w:val="0"/>
              <w:spacing w:before="60" w:after="60"/>
              <w:rPr>
                <w:szCs w:val="24"/>
              </w:rPr>
            </w:pPr>
            <w:r w:rsidRPr="00C43790">
              <w:rPr>
                <w:szCs w:val="24"/>
              </w:rPr>
              <w:t xml:space="preserve">Draudžiamas I Reglamento </w:t>
            </w:r>
            <w:r w:rsidR="005333D8" w:rsidRPr="00C43790">
              <w:rPr>
                <w:szCs w:val="24"/>
              </w:rPr>
              <w:t xml:space="preserve">2019/1021 </w:t>
            </w:r>
            <w:r w:rsidRPr="00C43790">
              <w:rPr>
                <w:szCs w:val="24"/>
              </w:rPr>
              <w:t xml:space="preserve">priede išvardytų medžiagų importas į </w:t>
            </w:r>
            <w:r w:rsidR="00114EE8" w:rsidRPr="00C43790">
              <w:rPr>
                <w:szCs w:val="24"/>
              </w:rPr>
              <w:t>ES</w:t>
            </w:r>
          </w:p>
          <w:p w14:paraId="7F849F5E" w14:textId="1D916396" w:rsidR="00114EE8" w:rsidRPr="00C43790" w:rsidRDefault="003905E8" w:rsidP="00A260D9">
            <w:pPr>
              <w:autoSpaceDE w:val="0"/>
              <w:autoSpaceDN w:val="0"/>
              <w:adjustRightInd w:val="0"/>
              <w:spacing w:before="60" w:after="60"/>
              <w:rPr>
                <w:szCs w:val="24"/>
              </w:rPr>
            </w:pPr>
            <w:r w:rsidRPr="00C43790">
              <w:rPr>
                <w:b/>
                <w:szCs w:val="24"/>
              </w:rPr>
              <w:t xml:space="preserve"> </w:t>
            </w:r>
            <w:r w:rsidRPr="00C43790">
              <w:rPr>
                <w:szCs w:val="24"/>
              </w:rPr>
              <w:t>II Reglamento priede išvardytų medžiagų importas ribojamas pagal tame priede nustatytus reikalavimus</w:t>
            </w:r>
          </w:p>
          <w:p w14:paraId="20A27B80" w14:textId="77777777" w:rsidR="003905E8" w:rsidRPr="00C43790" w:rsidRDefault="003905E8" w:rsidP="2B780604">
            <w:pPr>
              <w:autoSpaceDE w:val="0"/>
              <w:autoSpaceDN w:val="0"/>
              <w:adjustRightInd w:val="0"/>
              <w:spacing w:before="60" w:after="60"/>
              <w:rPr>
                <w:b/>
                <w:bCs/>
              </w:rPr>
            </w:pPr>
          </w:p>
          <w:p w14:paraId="378264BA" w14:textId="317AD610" w:rsidR="2B780604" w:rsidRDefault="2B780604" w:rsidP="2B780604">
            <w:pPr>
              <w:spacing w:before="60" w:after="60"/>
              <w:rPr>
                <w:b/>
                <w:bCs/>
              </w:rPr>
            </w:pPr>
          </w:p>
          <w:p w14:paraId="5F50C72B" w14:textId="2AA9FAAE" w:rsidR="2B780604" w:rsidRDefault="2B780604" w:rsidP="2B780604">
            <w:pPr>
              <w:spacing w:before="60" w:after="60"/>
              <w:rPr>
                <w:b/>
                <w:bCs/>
              </w:rPr>
            </w:pPr>
          </w:p>
          <w:p w14:paraId="242FFA54" w14:textId="12167054" w:rsidR="2B780604" w:rsidRDefault="2B780604" w:rsidP="2B780604">
            <w:pPr>
              <w:spacing w:before="60" w:after="60"/>
              <w:rPr>
                <w:b/>
                <w:bCs/>
              </w:rPr>
            </w:pPr>
          </w:p>
          <w:p w14:paraId="146896C0" w14:textId="77777777" w:rsidR="00A260D9" w:rsidRPr="00C43790" w:rsidRDefault="00A260D9" w:rsidP="00A260D9">
            <w:pPr>
              <w:autoSpaceDE w:val="0"/>
              <w:autoSpaceDN w:val="0"/>
              <w:adjustRightInd w:val="0"/>
              <w:spacing w:before="60" w:after="60"/>
              <w:rPr>
                <w:b/>
                <w:szCs w:val="24"/>
              </w:rPr>
            </w:pPr>
            <w:r w:rsidRPr="00C43790">
              <w:rPr>
                <w:b/>
                <w:szCs w:val="24"/>
              </w:rPr>
              <w:t xml:space="preserve">Šiltnamio efektą sukeliančios dujos </w:t>
            </w:r>
          </w:p>
          <w:p w14:paraId="0B6BEE8A" w14:textId="77777777" w:rsidR="00A260D9" w:rsidRPr="00C43790" w:rsidRDefault="00A260D9" w:rsidP="00A260D9">
            <w:pPr>
              <w:autoSpaceDE w:val="0"/>
              <w:autoSpaceDN w:val="0"/>
              <w:adjustRightInd w:val="0"/>
              <w:spacing w:before="60" w:after="60"/>
              <w:rPr>
                <w:color w:val="000000"/>
                <w:szCs w:val="24"/>
                <w:lang w:eastAsia="lt-LT"/>
              </w:rPr>
            </w:pPr>
            <w:r w:rsidRPr="00C43790">
              <w:rPr>
                <w:color w:val="000000"/>
                <w:szCs w:val="24"/>
                <w:lang w:eastAsia="lt-LT"/>
              </w:rPr>
              <w:t xml:space="preserve">Reglamento tikslas yra apsaugoti aplinką mažinant išmetamų </w:t>
            </w:r>
            <w:proofErr w:type="spellStart"/>
            <w:r w:rsidRPr="00C43790">
              <w:rPr>
                <w:color w:val="000000"/>
                <w:szCs w:val="24"/>
                <w:lang w:eastAsia="lt-LT"/>
              </w:rPr>
              <w:t>fluorintų</w:t>
            </w:r>
            <w:proofErr w:type="spellEnd"/>
            <w:r w:rsidRPr="00C43790">
              <w:rPr>
                <w:color w:val="000000"/>
                <w:szCs w:val="24"/>
                <w:lang w:eastAsia="lt-LT"/>
              </w:rPr>
              <w:t xml:space="preserve"> šiltnamio efektą sukeliančių dujų kiekį. </w:t>
            </w:r>
          </w:p>
          <w:p w14:paraId="217D8019" w14:textId="2C00272C" w:rsidR="00BE6C75" w:rsidRPr="00C43790" w:rsidRDefault="00B31158" w:rsidP="00770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roofErr w:type="spellStart"/>
            <w:r w:rsidRPr="00C43790">
              <w:rPr>
                <w:rFonts w:eastAsia="MS Mincho"/>
                <w:szCs w:val="24"/>
                <w:lang w:eastAsia="ja-JP"/>
              </w:rPr>
              <w:t>F</w:t>
            </w:r>
            <w:r w:rsidR="00E12DE4" w:rsidRPr="00C43790">
              <w:rPr>
                <w:rFonts w:eastAsia="MS Mincho"/>
                <w:szCs w:val="24"/>
                <w:lang w:eastAsia="ja-JP"/>
              </w:rPr>
              <w:t>luorintos</w:t>
            </w:r>
            <w:proofErr w:type="spellEnd"/>
            <w:r w:rsidR="00E12DE4" w:rsidRPr="00C43790">
              <w:rPr>
                <w:rFonts w:eastAsia="MS Mincho"/>
                <w:szCs w:val="24"/>
                <w:lang w:eastAsia="ja-JP"/>
              </w:rPr>
              <w:t xml:space="preserve"> šiltnamio efektą sukeliančios dujos (</w:t>
            </w:r>
            <w:proofErr w:type="spellStart"/>
            <w:r w:rsidR="00E12DE4" w:rsidRPr="00C43790">
              <w:rPr>
                <w:rFonts w:eastAsia="MS Mincho"/>
                <w:szCs w:val="24"/>
                <w:lang w:eastAsia="ja-JP"/>
              </w:rPr>
              <w:t>hidrofluorangliavandeniliai</w:t>
            </w:r>
            <w:proofErr w:type="spellEnd"/>
            <w:r w:rsidR="00E12DE4" w:rsidRPr="00C43790">
              <w:rPr>
                <w:rFonts w:eastAsia="MS Mincho"/>
                <w:szCs w:val="24"/>
                <w:lang w:eastAsia="ja-JP"/>
              </w:rPr>
              <w:t xml:space="preserve">) </w:t>
            </w:r>
            <w:r w:rsidR="00770151" w:rsidRPr="00C43790">
              <w:rPr>
                <w:rFonts w:eastAsia="MS Mincho"/>
                <w:szCs w:val="24"/>
                <w:lang w:eastAsia="ja-JP"/>
              </w:rPr>
              <w:t xml:space="preserve">ir šių dujų pripildyta įranga </w:t>
            </w:r>
            <w:r w:rsidR="00E12DE4" w:rsidRPr="00C43790">
              <w:rPr>
                <w:rFonts w:eastAsia="MS Mincho"/>
                <w:szCs w:val="24"/>
                <w:lang w:eastAsia="ja-JP"/>
              </w:rPr>
              <w:t>gali būti pateikiam</w:t>
            </w:r>
            <w:r w:rsidR="00770151" w:rsidRPr="00C43790">
              <w:rPr>
                <w:rFonts w:eastAsia="MS Mincho"/>
                <w:szCs w:val="24"/>
                <w:lang w:eastAsia="ja-JP"/>
              </w:rPr>
              <w:t>os</w:t>
            </w:r>
            <w:r w:rsidR="00E12DE4" w:rsidRPr="00C43790">
              <w:rPr>
                <w:rFonts w:eastAsia="MS Mincho"/>
                <w:szCs w:val="24"/>
                <w:lang w:eastAsia="ja-JP"/>
              </w:rPr>
              <w:t xml:space="preserve"> rinkai tik pagal šio reglamento nustatytą kvotų sistemą, o </w:t>
            </w:r>
            <w:r w:rsidR="00A973C2" w:rsidRPr="00C43790">
              <w:rPr>
                <w:szCs w:val="24"/>
              </w:rPr>
              <w:t xml:space="preserve">Importuojant </w:t>
            </w:r>
            <w:proofErr w:type="spellStart"/>
            <w:r w:rsidR="00A973C2" w:rsidRPr="00C43790">
              <w:rPr>
                <w:szCs w:val="24"/>
              </w:rPr>
              <w:t>hidrofluorangliavandeliais</w:t>
            </w:r>
            <w:proofErr w:type="spellEnd"/>
            <w:r w:rsidR="00A973C2" w:rsidRPr="00C43790">
              <w:rPr>
                <w:szCs w:val="24"/>
              </w:rPr>
              <w:t xml:space="preserve"> </w:t>
            </w:r>
            <w:r w:rsidR="00A973C2" w:rsidRPr="00C43790">
              <w:rPr>
                <w:szCs w:val="24"/>
              </w:rPr>
              <w:lastRenderedPageBreak/>
              <w:t xml:space="preserve">užpildytą įrangą </w:t>
            </w:r>
            <w:r w:rsidR="00D9445E" w:rsidRPr="00C43790">
              <w:rPr>
                <w:szCs w:val="24"/>
              </w:rPr>
              <w:t>reikia pateikti Atitikties Europos Parlamento ir Tarybos reglamento (ES) Nr. 517/2014 14 straipsniui deklaraciją</w:t>
            </w:r>
            <w:r w:rsidRPr="00C43790">
              <w:rPr>
                <w:szCs w:val="24"/>
              </w:rPr>
              <w:t xml:space="preserve"> </w:t>
            </w:r>
          </w:p>
        </w:tc>
        <w:tc>
          <w:tcPr>
            <w:tcW w:w="4800" w:type="dxa"/>
            <w:gridSpan w:val="2"/>
          </w:tcPr>
          <w:p w14:paraId="66A80836" w14:textId="3895E87B" w:rsidR="00BE6C75" w:rsidRPr="00AF5860" w:rsidRDefault="00BE6C75">
            <w:pPr>
              <w:pStyle w:val="Pagrindinistekstas"/>
              <w:rPr>
                <w:szCs w:val="24"/>
              </w:rPr>
            </w:pPr>
            <w:r w:rsidRPr="00C43790">
              <w:rPr>
                <w:szCs w:val="24"/>
              </w:rPr>
              <w:lastRenderedPageBreak/>
              <w:t>Europos Parlamento ir</w:t>
            </w:r>
            <w:r w:rsidR="00C50AD9">
              <w:rPr>
                <w:szCs w:val="24"/>
              </w:rPr>
              <w:t xml:space="preserve"> Tarybos</w:t>
            </w:r>
            <w:r w:rsidRPr="00C43790">
              <w:rPr>
                <w:szCs w:val="24"/>
              </w:rPr>
              <w:t xml:space="preserve"> </w:t>
            </w:r>
            <w:hyperlink r:id="rId67" w:history="1">
              <w:r w:rsidR="00C50AD9">
                <w:rPr>
                  <w:rStyle w:val="Hipersaitas"/>
                  <w:szCs w:val="24"/>
                </w:rPr>
                <w:t xml:space="preserve"> reglamentas (ES) Nr. 649/2012</w:t>
              </w:r>
            </w:hyperlink>
            <w:r w:rsidRPr="00472F60">
              <w:rPr>
                <w:szCs w:val="24"/>
              </w:rPr>
              <w:t xml:space="preserve"> dėl pavojingų cheminių medžiagų eksporto ir importo</w:t>
            </w:r>
          </w:p>
          <w:p w14:paraId="574FE43F" w14:textId="77777777" w:rsidR="00BE6C75" w:rsidRPr="00AF5860" w:rsidRDefault="00BE6C75">
            <w:pPr>
              <w:pStyle w:val="Pagrindinistekstas"/>
              <w:rPr>
                <w:szCs w:val="24"/>
              </w:rPr>
            </w:pPr>
          </w:p>
          <w:p w14:paraId="2EF41C8E" w14:textId="77777777" w:rsidR="00BE6C75" w:rsidRPr="00AF5860" w:rsidRDefault="00BE6C75">
            <w:pPr>
              <w:pStyle w:val="Pagrindinistekstas"/>
              <w:rPr>
                <w:szCs w:val="24"/>
              </w:rPr>
            </w:pPr>
          </w:p>
          <w:p w14:paraId="65F83AFE" w14:textId="77777777" w:rsidR="00BE6C75" w:rsidRPr="00AF5860" w:rsidRDefault="00BE6C75">
            <w:pPr>
              <w:jc w:val="both"/>
              <w:rPr>
                <w:szCs w:val="24"/>
              </w:rPr>
            </w:pPr>
          </w:p>
          <w:p w14:paraId="7EFC0015" w14:textId="77777777" w:rsidR="00BA66A9" w:rsidRPr="00AF5860" w:rsidRDefault="00BA66A9">
            <w:pPr>
              <w:jc w:val="both"/>
              <w:rPr>
                <w:szCs w:val="24"/>
              </w:rPr>
            </w:pPr>
          </w:p>
          <w:p w14:paraId="249C0F5B" w14:textId="77777777" w:rsidR="00BA66A9" w:rsidRPr="00AF5860" w:rsidRDefault="00BA66A9">
            <w:pPr>
              <w:jc w:val="both"/>
              <w:rPr>
                <w:szCs w:val="24"/>
              </w:rPr>
            </w:pPr>
          </w:p>
          <w:p w14:paraId="1205D4ED" w14:textId="77777777" w:rsidR="00BA66A9" w:rsidRPr="00C43790" w:rsidRDefault="00BA66A9">
            <w:pPr>
              <w:jc w:val="both"/>
              <w:rPr>
                <w:szCs w:val="24"/>
              </w:rPr>
            </w:pPr>
          </w:p>
          <w:p w14:paraId="462FCDD2" w14:textId="77777777" w:rsidR="00642A63" w:rsidRPr="00C43790" w:rsidRDefault="00642A63">
            <w:pPr>
              <w:jc w:val="both"/>
              <w:rPr>
                <w:szCs w:val="24"/>
              </w:rPr>
            </w:pPr>
          </w:p>
          <w:p w14:paraId="32F7D219" w14:textId="77777777" w:rsidR="00642A63" w:rsidRPr="00C43790" w:rsidRDefault="00642A63">
            <w:pPr>
              <w:jc w:val="both"/>
              <w:rPr>
                <w:szCs w:val="24"/>
              </w:rPr>
            </w:pPr>
          </w:p>
          <w:p w14:paraId="6843D6A1" w14:textId="6A047CAA" w:rsidR="006E3D5E" w:rsidRPr="00AF5860" w:rsidRDefault="00ED4421">
            <w:pPr>
              <w:jc w:val="both"/>
              <w:rPr>
                <w:szCs w:val="24"/>
              </w:rPr>
            </w:pPr>
            <w:r w:rsidRPr="00C43790">
              <w:rPr>
                <w:szCs w:val="24"/>
              </w:rPr>
              <w:t xml:space="preserve">2017 m. gegužės 17 d. </w:t>
            </w:r>
            <w:r w:rsidR="00BE6C75" w:rsidRPr="00C43790">
              <w:rPr>
                <w:szCs w:val="24"/>
              </w:rPr>
              <w:t xml:space="preserve">Europos Parlamento ir </w:t>
            </w:r>
            <w:r w:rsidR="003905FA">
              <w:rPr>
                <w:szCs w:val="24"/>
              </w:rPr>
              <w:t xml:space="preserve">Tarybos </w:t>
            </w:r>
            <w:hyperlink r:id="rId68" w:history="1">
              <w:r w:rsidR="003905FA">
                <w:rPr>
                  <w:rStyle w:val="Hipersaitas"/>
                  <w:szCs w:val="24"/>
                </w:rPr>
                <w:t>reglamentas (ES) Nr. 2017/852</w:t>
              </w:r>
            </w:hyperlink>
            <w:r w:rsidRPr="00472F60">
              <w:rPr>
                <w:szCs w:val="24"/>
              </w:rPr>
              <w:t xml:space="preserve"> dėl gyvsidabrio, kuriuo panaikinamas</w:t>
            </w:r>
            <w:r w:rsidR="006E3D5E" w:rsidRPr="00AF5860">
              <w:rPr>
                <w:szCs w:val="24"/>
              </w:rPr>
              <w:t xml:space="preserve"> reglamentas (EB) Nr.</w:t>
            </w:r>
            <w:r w:rsidR="00EA0C1B" w:rsidRPr="00AF5860">
              <w:rPr>
                <w:szCs w:val="24"/>
              </w:rPr>
              <w:t xml:space="preserve"> </w:t>
            </w:r>
            <w:r w:rsidR="00BE6C75" w:rsidRPr="00AF5860">
              <w:rPr>
                <w:szCs w:val="24"/>
              </w:rPr>
              <w:t xml:space="preserve">1102/2008 </w:t>
            </w:r>
          </w:p>
          <w:p w14:paraId="16A21E1B" w14:textId="77777777" w:rsidR="006E3D5E" w:rsidRPr="00AF5860" w:rsidRDefault="006E3D5E">
            <w:pPr>
              <w:jc w:val="both"/>
              <w:rPr>
                <w:szCs w:val="24"/>
              </w:rPr>
            </w:pPr>
          </w:p>
          <w:p w14:paraId="6469A8F4" w14:textId="77777777" w:rsidR="006E3D5E" w:rsidRPr="00AF5860" w:rsidRDefault="006E3D5E">
            <w:pPr>
              <w:jc w:val="both"/>
              <w:rPr>
                <w:szCs w:val="24"/>
              </w:rPr>
            </w:pPr>
          </w:p>
          <w:p w14:paraId="44838CDB" w14:textId="77777777" w:rsidR="00EA0C1B" w:rsidRPr="00C43790" w:rsidRDefault="00EA0C1B">
            <w:pPr>
              <w:jc w:val="both"/>
              <w:rPr>
                <w:szCs w:val="24"/>
              </w:rPr>
            </w:pPr>
          </w:p>
          <w:p w14:paraId="24BC6401" w14:textId="492F789F" w:rsidR="00A260D9" w:rsidRPr="00AF5860" w:rsidRDefault="005333D8">
            <w:pPr>
              <w:jc w:val="both"/>
              <w:rPr>
                <w:szCs w:val="24"/>
              </w:rPr>
            </w:pPr>
            <w:r w:rsidRPr="00C43790">
              <w:rPr>
                <w:szCs w:val="24"/>
              </w:rPr>
              <w:t xml:space="preserve">2019 m. birželio 20 d. </w:t>
            </w:r>
            <w:r w:rsidR="00BE6C75" w:rsidRPr="00C43790">
              <w:rPr>
                <w:szCs w:val="24"/>
              </w:rPr>
              <w:t xml:space="preserve">Europos Parlamento ir </w:t>
            </w:r>
            <w:r w:rsidR="0092322A">
              <w:rPr>
                <w:szCs w:val="24"/>
              </w:rPr>
              <w:t xml:space="preserve">Tarybos </w:t>
            </w:r>
            <w:hyperlink r:id="rId69" w:history="1">
              <w:r w:rsidR="0092322A">
                <w:rPr>
                  <w:rStyle w:val="Hipersaitas"/>
                  <w:szCs w:val="24"/>
                </w:rPr>
                <w:t xml:space="preserve"> reglamentas (ES) Nr. 2019/1021</w:t>
              </w:r>
            </w:hyperlink>
            <w:r w:rsidRPr="00472F60">
              <w:rPr>
                <w:szCs w:val="24"/>
              </w:rPr>
              <w:t xml:space="preserve"> </w:t>
            </w:r>
            <w:r w:rsidR="00BE6C75" w:rsidRPr="00AF5860">
              <w:rPr>
                <w:szCs w:val="24"/>
              </w:rPr>
              <w:t xml:space="preserve">dėl patvariųjų organinių teršalų </w:t>
            </w:r>
          </w:p>
          <w:p w14:paraId="6A5543F1" w14:textId="77777777" w:rsidR="003905E8" w:rsidRPr="00AF5860" w:rsidRDefault="003905E8">
            <w:pPr>
              <w:jc w:val="both"/>
              <w:rPr>
                <w:szCs w:val="24"/>
              </w:rPr>
            </w:pPr>
          </w:p>
          <w:p w14:paraId="641C5CA0" w14:textId="77777777" w:rsidR="003905E8" w:rsidRPr="00AF5860" w:rsidRDefault="003905E8">
            <w:pPr>
              <w:jc w:val="both"/>
              <w:rPr>
                <w:szCs w:val="24"/>
              </w:rPr>
            </w:pPr>
          </w:p>
          <w:p w14:paraId="2F1A4B6E" w14:textId="77777777" w:rsidR="00007F9A" w:rsidRPr="00AF5860" w:rsidRDefault="00007F9A">
            <w:pPr>
              <w:jc w:val="both"/>
              <w:rPr>
                <w:szCs w:val="24"/>
              </w:rPr>
            </w:pPr>
          </w:p>
          <w:p w14:paraId="1ECC849E" w14:textId="77777777" w:rsidR="00007F9A" w:rsidRPr="00AF5860" w:rsidRDefault="00007F9A">
            <w:pPr>
              <w:jc w:val="both"/>
              <w:rPr>
                <w:szCs w:val="24"/>
              </w:rPr>
            </w:pPr>
          </w:p>
          <w:p w14:paraId="3CFF9FCF" w14:textId="0D7290D8" w:rsidR="00A06851" w:rsidRPr="00AF5860" w:rsidRDefault="00A06851">
            <w:pPr>
              <w:jc w:val="both"/>
              <w:rPr>
                <w:szCs w:val="24"/>
              </w:rPr>
            </w:pPr>
          </w:p>
          <w:p w14:paraId="7F2B58BA" w14:textId="77777777" w:rsidR="00770151" w:rsidRPr="00C43790" w:rsidRDefault="00770151">
            <w:pPr>
              <w:jc w:val="both"/>
              <w:rPr>
                <w:szCs w:val="24"/>
              </w:rPr>
            </w:pPr>
          </w:p>
          <w:p w14:paraId="064FC43D" w14:textId="77777777" w:rsidR="002529BA" w:rsidRDefault="002529BA">
            <w:pPr>
              <w:jc w:val="both"/>
              <w:rPr>
                <w:szCs w:val="24"/>
              </w:rPr>
            </w:pPr>
          </w:p>
          <w:p w14:paraId="57A7A752" w14:textId="77777777" w:rsidR="009A7926" w:rsidRDefault="009A7926">
            <w:pPr>
              <w:jc w:val="both"/>
              <w:rPr>
                <w:szCs w:val="24"/>
              </w:rPr>
            </w:pPr>
          </w:p>
          <w:p w14:paraId="58F75A29" w14:textId="77777777" w:rsidR="009A7926" w:rsidRPr="00C43790" w:rsidRDefault="009A7926">
            <w:pPr>
              <w:jc w:val="both"/>
              <w:rPr>
                <w:szCs w:val="24"/>
              </w:rPr>
            </w:pPr>
          </w:p>
          <w:p w14:paraId="74B3F50C" w14:textId="77777777" w:rsidR="00AD4F55" w:rsidRDefault="00AD4F55">
            <w:pPr>
              <w:jc w:val="both"/>
              <w:rPr>
                <w:szCs w:val="24"/>
              </w:rPr>
            </w:pPr>
          </w:p>
          <w:p w14:paraId="6A062D53" w14:textId="77777777" w:rsidR="00AD4F55" w:rsidRDefault="00AD4F55">
            <w:pPr>
              <w:jc w:val="both"/>
              <w:rPr>
                <w:szCs w:val="24"/>
              </w:rPr>
            </w:pPr>
          </w:p>
          <w:p w14:paraId="2D7299E4" w14:textId="77777777" w:rsidR="00AD4F55" w:rsidRDefault="00AD4F55">
            <w:pPr>
              <w:jc w:val="both"/>
              <w:rPr>
                <w:szCs w:val="24"/>
              </w:rPr>
            </w:pPr>
          </w:p>
          <w:p w14:paraId="35A28D5C" w14:textId="7E8AC9F4" w:rsidR="003905E8" w:rsidRPr="00C43790" w:rsidRDefault="003905E8">
            <w:pPr>
              <w:jc w:val="both"/>
              <w:rPr>
                <w:szCs w:val="24"/>
              </w:rPr>
            </w:pPr>
            <w:r w:rsidRPr="00C43790">
              <w:rPr>
                <w:szCs w:val="24"/>
              </w:rPr>
              <w:t>2014 m. balandžio 16 d. Europos Parlamento ir</w:t>
            </w:r>
          </w:p>
          <w:p w14:paraId="3815CF00" w14:textId="3D33570F" w:rsidR="00A260D9" w:rsidRPr="00AF5860" w:rsidRDefault="000141BF">
            <w:pPr>
              <w:jc w:val="both"/>
              <w:rPr>
                <w:szCs w:val="24"/>
              </w:rPr>
            </w:pPr>
            <w:r w:rsidRPr="000141BF">
              <w:t xml:space="preserve">Tarybos </w:t>
            </w:r>
            <w:hyperlink r:id="rId70" w:history="1">
              <w:r>
                <w:rPr>
                  <w:rStyle w:val="Hipersaitas"/>
                  <w:szCs w:val="24"/>
                </w:rPr>
                <w:t xml:space="preserve"> reglamentas (ES) 517/2014</w:t>
              </w:r>
            </w:hyperlink>
            <w:r w:rsidR="00A260D9" w:rsidRPr="00472F60">
              <w:rPr>
                <w:szCs w:val="24"/>
              </w:rPr>
              <w:t xml:space="preserve"> dėl </w:t>
            </w:r>
            <w:proofErr w:type="spellStart"/>
            <w:r w:rsidR="00A260D9" w:rsidRPr="00472F60">
              <w:rPr>
                <w:szCs w:val="24"/>
              </w:rPr>
              <w:t>fluorintų</w:t>
            </w:r>
            <w:proofErr w:type="spellEnd"/>
            <w:r w:rsidR="00A260D9" w:rsidRPr="00472F60">
              <w:rPr>
                <w:szCs w:val="24"/>
              </w:rPr>
              <w:t xml:space="preserve"> šiltnamio efektą sukeliančių dujų, kuriuo panaikinamas reglamentas Nr. 842/2006</w:t>
            </w:r>
          </w:p>
          <w:p w14:paraId="37B2FEE7" w14:textId="77777777" w:rsidR="00A260D9" w:rsidRPr="00AF5860" w:rsidRDefault="00A260D9">
            <w:pPr>
              <w:jc w:val="both"/>
            </w:pPr>
          </w:p>
          <w:p w14:paraId="16B07D0F" w14:textId="759FB87B" w:rsidR="5C9A6892" w:rsidRDefault="5C9A6892" w:rsidP="1370414F">
            <w:pPr>
              <w:jc w:val="both"/>
            </w:pPr>
            <w:r>
              <w:t>2014 m. spalio 30 d.</w:t>
            </w:r>
            <w:r w:rsidR="000141BF" w:rsidRPr="0049550E">
              <w:t xml:space="preserve"> </w:t>
            </w:r>
            <w:r w:rsidR="000141BF" w:rsidRPr="000141BF">
              <w:t>Komisijos įgyvendinimo</w:t>
            </w:r>
            <w:r>
              <w:t xml:space="preserve"> </w:t>
            </w:r>
            <w:hyperlink r:id="rId71" w:history="1">
              <w:r w:rsidR="000141BF">
                <w:rPr>
                  <w:rStyle w:val="Hipersaitas"/>
                </w:rPr>
                <w:t xml:space="preserve"> reglamentas (ES) Nr. 1191/2014</w:t>
              </w:r>
            </w:hyperlink>
            <w:r>
              <w:t xml:space="preserve">, kuriuo nustatoma Europos Parlamento ir Tarybos reglamento (ES) Nr. 517/2014 dėl </w:t>
            </w:r>
            <w:proofErr w:type="spellStart"/>
            <w:r>
              <w:t>fluorintų</w:t>
            </w:r>
            <w:proofErr w:type="spellEnd"/>
            <w:r>
              <w:t xml:space="preserve"> šiltnamio efektą sukeliančių dujų 19 straipsnyje nurodytos ataskaitos teikimo forma ir priemonė</w:t>
            </w:r>
          </w:p>
          <w:p w14:paraId="32EE2D92" w14:textId="6C3A482D" w:rsidR="1370414F" w:rsidRDefault="1370414F" w:rsidP="1370414F">
            <w:pPr>
              <w:jc w:val="both"/>
            </w:pPr>
          </w:p>
          <w:p w14:paraId="3503D53A" w14:textId="7ED1F0D9" w:rsidR="1370414F" w:rsidRDefault="1370414F" w:rsidP="1370414F">
            <w:pPr>
              <w:jc w:val="both"/>
            </w:pPr>
          </w:p>
          <w:p w14:paraId="325BE003" w14:textId="0B754551" w:rsidR="00D9445E" w:rsidRPr="00AF5860" w:rsidRDefault="000141BF">
            <w:pPr>
              <w:jc w:val="both"/>
            </w:pPr>
            <w:r w:rsidRPr="000141BF">
              <w:t xml:space="preserve">2016 m. birželio 2 d. Komisijos įgyvendinimo </w:t>
            </w:r>
            <w:hyperlink r:id="rId72">
              <w:r>
                <w:rPr>
                  <w:rStyle w:val="Hipersaitas"/>
                </w:rPr>
                <w:t>reglamentas (ES) 2016/879</w:t>
              </w:r>
            </w:hyperlink>
            <w:r w:rsidR="64181BA6">
              <w:t>, kuriu</w:t>
            </w:r>
            <w:r w:rsidR="1ADCD23E">
              <w:t xml:space="preserve">o pagal Europos Parlamento ir Tarybos reglamentą (ES) Nr. 517/2014 nustatomos išsamios sąlygos, susijusios su rinkai tiekiamos </w:t>
            </w:r>
            <w:proofErr w:type="spellStart"/>
            <w:r w:rsidR="1ADCD23E">
              <w:t>hidrofluorangliavandeliais</w:t>
            </w:r>
            <w:proofErr w:type="spellEnd"/>
            <w:r w:rsidR="1ADCD23E">
              <w:t xml:space="preserve"> užpildytos  šaldymo, oro kondicionavimo ir šilumos siurblių įrangos atitikties deklaracija ir nepriklausomo auditoriaus atliekamu jos patikrinimu</w:t>
            </w:r>
          </w:p>
          <w:p w14:paraId="7D66CC06" w14:textId="7BEF5B23" w:rsidR="00D9445E" w:rsidRPr="00AF5860" w:rsidRDefault="00D9445E" w:rsidP="1370414F">
            <w:pPr>
              <w:jc w:val="both"/>
            </w:pPr>
          </w:p>
          <w:p w14:paraId="45382E5C" w14:textId="2C6ADB74" w:rsidR="00D9445E" w:rsidRDefault="00D9445E" w:rsidP="1370414F">
            <w:pPr>
              <w:jc w:val="both"/>
            </w:pPr>
          </w:p>
          <w:p w14:paraId="181DA585" w14:textId="77777777" w:rsidR="00342D62" w:rsidRDefault="00342D62" w:rsidP="1370414F">
            <w:pPr>
              <w:jc w:val="both"/>
            </w:pPr>
          </w:p>
          <w:p w14:paraId="3ECBFBD6" w14:textId="77777777" w:rsidR="00342D62" w:rsidRPr="00AF5860" w:rsidRDefault="00342D62" w:rsidP="1370414F">
            <w:pPr>
              <w:jc w:val="both"/>
            </w:pPr>
          </w:p>
          <w:p w14:paraId="600FD463" w14:textId="7B51D713" w:rsidR="00D9445E" w:rsidRPr="00AF5860" w:rsidRDefault="00D9445E" w:rsidP="1370414F">
            <w:pPr>
              <w:jc w:val="both"/>
            </w:pPr>
          </w:p>
          <w:p w14:paraId="5D808D70" w14:textId="0A5C2CDC" w:rsidR="00D9445E" w:rsidRPr="00AF5860" w:rsidRDefault="00D9445E" w:rsidP="1370414F">
            <w:pPr>
              <w:jc w:val="both"/>
            </w:pPr>
          </w:p>
          <w:p w14:paraId="68E9BDD4" w14:textId="42CF1FCB" w:rsidR="00D9445E" w:rsidRPr="00AF5860" w:rsidRDefault="00D9445E" w:rsidP="1370414F">
            <w:pPr>
              <w:jc w:val="both"/>
            </w:pPr>
          </w:p>
        </w:tc>
        <w:tc>
          <w:tcPr>
            <w:tcW w:w="3027" w:type="dxa"/>
          </w:tcPr>
          <w:p w14:paraId="7FE9E8D2" w14:textId="2CF0E701" w:rsidR="006720DD" w:rsidRPr="00AF5860" w:rsidRDefault="00C50AD9" w:rsidP="00D72FFE">
            <w:pPr>
              <w:jc w:val="both"/>
              <w:rPr>
                <w:szCs w:val="24"/>
              </w:rPr>
            </w:pPr>
            <w:r w:rsidRPr="00C50AD9">
              <w:lastRenderedPageBreak/>
              <w:t xml:space="preserve">LRV 2020 m. spalio 28 d. </w:t>
            </w:r>
            <w:hyperlink r:id="rId73" w:history="1">
              <w:r>
                <w:rPr>
                  <w:rStyle w:val="Hipersaitas"/>
                </w:rPr>
                <w:t>nutarimas Nr. 1219</w:t>
              </w:r>
            </w:hyperlink>
            <w:r w:rsidR="333EAA7E">
              <w:t xml:space="preserve"> „Dėl 2012 m. liepos 4 d. Europos Parlamento ir Tarybos reglamento (ES) Nr. 649/2012 dėl pavojingų cheminių medžiagų eksporto ir importo ir 1998 m. rugsėjo 10 d. Roterdamo konvencijos dėl sutikimo, apie kurį pranešama iš anksto, procedūros, taikomos tam tikroms pavojingoms cheminėms medžiagoms ir pesticidams tarptautinėje prekyboje, įgyvendinimo“</w:t>
            </w:r>
          </w:p>
          <w:p w14:paraId="645A2BAA" w14:textId="77777777" w:rsidR="00D72FFE" w:rsidRDefault="00D72FFE" w:rsidP="2B780604">
            <w:pPr>
              <w:jc w:val="both"/>
            </w:pPr>
          </w:p>
          <w:p w14:paraId="2B543F8D" w14:textId="52F03626" w:rsidR="00BE6C75" w:rsidRPr="00C43790" w:rsidRDefault="003905FA" w:rsidP="2B780604">
            <w:pPr>
              <w:jc w:val="both"/>
            </w:pPr>
            <w:r w:rsidRPr="003905FA">
              <w:t>LRV 2018 m. kovo 21 d.</w:t>
            </w:r>
            <w:hyperlink r:id="rId74" w:history="1">
              <w:r>
                <w:rPr>
                  <w:rStyle w:val="Hipersaitas"/>
                </w:rPr>
                <w:t xml:space="preserve"> nutarimas Nr. 265</w:t>
              </w:r>
            </w:hyperlink>
            <w:r w:rsidR="5D42B206">
              <w:t xml:space="preserve"> „Dėl </w:t>
            </w:r>
            <w:proofErr w:type="spellStart"/>
            <w:r w:rsidR="5D42B206">
              <w:t>Minamatos</w:t>
            </w:r>
            <w:proofErr w:type="spellEnd"/>
            <w:r w:rsidR="5D42B206">
              <w:t xml:space="preserve"> konvencijos dėl gyvsidabrio ir 2017 m. gegužės 17 d. Europos </w:t>
            </w:r>
            <w:r w:rsidR="5D42B206">
              <w:lastRenderedPageBreak/>
              <w:t>Parlamento ir Tarybos reglamento (ES) 2017/852 dėl gyvsidabrio, kuriuo panaikinamas reglamentas (EB) Nr. 1102/2008, įgyvendinimo“</w:t>
            </w:r>
          </w:p>
          <w:p w14:paraId="22621F74" w14:textId="7787A93E" w:rsidR="00BE6C75" w:rsidRPr="00C43790" w:rsidRDefault="00BE6C75" w:rsidP="2B780604"/>
          <w:p w14:paraId="295D5C84" w14:textId="77777777" w:rsidR="00114EE8" w:rsidRPr="00C43790" w:rsidRDefault="00114EE8">
            <w:pPr>
              <w:rPr>
                <w:szCs w:val="24"/>
              </w:rPr>
            </w:pPr>
          </w:p>
          <w:p w14:paraId="7DB2FBD8" w14:textId="77777777" w:rsidR="00114EE8" w:rsidRPr="00C43790" w:rsidRDefault="00114EE8">
            <w:pPr>
              <w:rPr>
                <w:szCs w:val="24"/>
              </w:rPr>
            </w:pPr>
          </w:p>
          <w:p w14:paraId="56748564" w14:textId="77777777" w:rsidR="00A06851" w:rsidRPr="00C43790" w:rsidRDefault="00A06851">
            <w:pPr>
              <w:rPr>
                <w:szCs w:val="24"/>
              </w:rPr>
            </w:pPr>
          </w:p>
          <w:p w14:paraId="4F2E2F8F" w14:textId="77777777" w:rsidR="00A06851" w:rsidRPr="00C43790" w:rsidRDefault="00A06851">
            <w:pPr>
              <w:rPr>
                <w:szCs w:val="24"/>
              </w:rPr>
            </w:pPr>
          </w:p>
          <w:p w14:paraId="46D11156" w14:textId="3BDF78AE" w:rsidR="00114EE8" w:rsidRPr="00C43790" w:rsidRDefault="000141BF" w:rsidP="00D72FFE">
            <w:pPr>
              <w:jc w:val="both"/>
            </w:pPr>
            <w:r w:rsidRPr="000141BF">
              <w:t>LRV 2005 m. kovo 3 d.</w:t>
            </w:r>
            <w:hyperlink r:id="rId75" w:history="1">
              <w:r>
                <w:rPr>
                  <w:rStyle w:val="Hipersaitas"/>
                </w:rPr>
                <w:t xml:space="preserve"> nutarimas Nr. 239</w:t>
              </w:r>
            </w:hyperlink>
            <w:r w:rsidR="0B0C171C">
              <w:t xml:space="preserve"> „Dėl 2019 m. birželio 20 d. Europos Parlamento ir Tarybos reglamento (ES) 2019/1021 dėl patvariųjų organinių teršalų ir 2001 m. gegužės 22 d. Stokholmo konvencijos dėl patvariųjų organinių teršalų įgyvendinimo“.</w:t>
            </w:r>
          </w:p>
          <w:p w14:paraId="5D92DCBE" w14:textId="77777777" w:rsidR="00EA0C1B" w:rsidRPr="00C43790" w:rsidRDefault="00EA0C1B"/>
          <w:p w14:paraId="26B537D3" w14:textId="77777777" w:rsidR="00BE6C75" w:rsidRPr="00AF5860" w:rsidRDefault="00BE6C75">
            <w:pPr>
              <w:rPr>
                <w:szCs w:val="24"/>
              </w:rPr>
            </w:pPr>
          </w:p>
        </w:tc>
        <w:tc>
          <w:tcPr>
            <w:tcW w:w="2410" w:type="dxa"/>
          </w:tcPr>
          <w:p w14:paraId="112B71EC" w14:textId="77777777" w:rsidR="00BE6C75" w:rsidRPr="00AF5860" w:rsidRDefault="00BE6C75">
            <w:pPr>
              <w:rPr>
                <w:szCs w:val="24"/>
              </w:rPr>
            </w:pPr>
            <w:r w:rsidRPr="00AF5860">
              <w:rPr>
                <w:szCs w:val="24"/>
              </w:rPr>
              <w:lastRenderedPageBreak/>
              <w:t>Aplinkos apsaugos agentūra</w:t>
            </w:r>
          </w:p>
          <w:p w14:paraId="4ABE1D29" w14:textId="77777777" w:rsidR="00BE6C75" w:rsidRPr="00AF5860" w:rsidRDefault="00BE6C75">
            <w:pPr>
              <w:rPr>
                <w:szCs w:val="24"/>
              </w:rPr>
            </w:pPr>
          </w:p>
          <w:p w14:paraId="7A719119" w14:textId="77777777" w:rsidR="00BE6C75" w:rsidRPr="00AF5860" w:rsidRDefault="00BE6C75">
            <w:pPr>
              <w:rPr>
                <w:szCs w:val="24"/>
              </w:rPr>
            </w:pPr>
          </w:p>
          <w:p w14:paraId="71D858CD" w14:textId="77777777" w:rsidR="00BE6C75" w:rsidRPr="00C43790" w:rsidRDefault="00BE6C75">
            <w:pPr>
              <w:rPr>
                <w:szCs w:val="24"/>
              </w:rPr>
            </w:pPr>
          </w:p>
          <w:p w14:paraId="13D39FE5" w14:textId="77777777" w:rsidR="00114EE8" w:rsidRPr="00C43790" w:rsidRDefault="00114EE8">
            <w:pPr>
              <w:rPr>
                <w:szCs w:val="24"/>
              </w:rPr>
            </w:pPr>
          </w:p>
          <w:p w14:paraId="38A9CB90" w14:textId="77777777" w:rsidR="00114EE8" w:rsidRPr="00C43790" w:rsidRDefault="00114EE8">
            <w:pPr>
              <w:rPr>
                <w:szCs w:val="24"/>
              </w:rPr>
            </w:pPr>
          </w:p>
          <w:p w14:paraId="64F33611" w14:textId="77777777" w:rsidR="00114EE8" w:rsidRPr="00C43790" w:rsidRDefault="00114EE8">
            <w:pPr>
              <w:rPr>
                <w:szCs w:val="24"/>
              </w:rPr>
            </w:pPr>
          </w:p>
          <w:p w14:paraId="616E1373" w14:textId="4F493A29" w:rsidR="00114EE8" w:rsidRPr="00C43790" w:rsidRDefault="00114EE8">
            <w:pPr>
              <w:rPr>
                <w:szCs w:val="24"/>
              </w:rPr>
            </w:pPr>
          </w:p>
          <w:p w14:paraId="47491215" w14:textId="59478BA4" w:rsidR="006720DD" w:rsidRPr="00C43790" w:rsidRDefault="006720DD">
            <w:pPr>
              <w:rPr>
                <w:szCs w:val="24"/>
              </w:rPr>
            </w:pPr>
          </w:p>
          <w:p w14:paraId="28C4EE84" w14:textId="77777777" w:rsidR="006720DD" w:rsidRPr="00C43790" w:rsidRDefault="006720DD">
            <w:pPr>
              <w:rPr>
                <w:szCs w:val="24"/>
              </w:rPr>
            </w:pPr>
          </w:p>
          <w:p w14:paraId="16208BF4" w14:textId="61BAD9C9" w:rsidR="2B780604" w:rsidRDefault="2B780604"/>
          <w:p w14:paraId="1F9D0A42" w14:textId="7D4EA10A" w:rsidR="2B780604" w:rsidRDefault="2B780604"/>
          <w:p w14:paraId="7F7C9589" w14:textId="07773C65" w:rsidR="2B780604" w:rsidRDefault="2B780604"/>
          <w:p w14:paraId="6B619A1C" w14:textId="7E19B6D9" w:rsidR="2B780604" w:rsidRDefault="2B780604"/>
          <w:p w14:paraId="69EB7D9D" w14:textId="431A2DCB" w:rsidR="2B780604" w:rsidRDefault="2B780604"/>
          <w:p w14:paraId="1103A092" w14:textId="6F76B5D3" w:rsidR="2B780604" w:rsidRDefault="2B780604"/>
          <w:p w14:paraId="61E61D5D" w14:textId="7E27299B" w:rsidR="2B780604" w:rsidRDefault="2B780604"/>
          <w:p w14:paraId="48CEDD18" w14:textId="0C22115C" w:rsidR="2B780604" w:rsidRDefault="2B780604"/>
          <w:p w14:paraId="675EE157" w14:textId="05FC9F9D" w:rsidR="2B780604" w:rsidRDefault="2B780604"/>
          <w:p w14:paraId="35EBFC24" w14:textId="72831B3E" w:rsidR="2B780604" w:rsidRDefault="2B780604"/>
          <w:p w14:paraId="19B87C11" w14:textId="2C818E46" w:rsidR="1370414F" w:rsidRDefault="1370414F"/>
          <w:p w14:paraId="36BE9D4F" w14:textId="22FC33B6" w:rsidR="1370414F" w:rsidRDefault="1370414F"/>
          <w:p w14:paraId="67307D5C" w14:textId="2E450869" w:rsidR="1370414F" w:rsidRDefault="1370414F"/>
          <w:p w14:paraId="53C57F1C" w14:textId="73C61028" w:rsidR="1370414F" w:rsidRDefault="1370414F"/>
          <w:p w14:paraId="06DEB9E9" w14:textId="7A337ADA" w:rsidR="1370414F" w:rsidRDefault="1370414F"/>
          <w:p w14:paraId="56ED047C" w14:textId="77777777" w:rsidR="00BE6C75" w:rsidRPr="00C43790" w:rsidRDefault="00BE6C75">
            <w:pPr>
              <w:rPr>
                <w:szCs w:val="24"/>
              </w:rPr>
            </w:pPr>
            <w:r w:rsidRPr="00C43790">
              <w:rPr>
                <w:szCs w:val="24"/>
              </w:rPr>
              <w:t>Aplinkos apsaugos agentūra</w:t>
            </w:r>
          </w:p>
          <w:p w14:paraId="5DD1DD7D" w14:textId="77777777" w:rsidR="00BE6C75" w:rsidRPr="00C43790" w:rsidRDefault="00BE6C75">
            <w:pPr>
              <w:rPr>
                <w:szCs w:val="24"/>
              </w:rPr>
            </w:pPr>
          </w:p>
          <w:p w14:paraId="572AF972" w14:textId="77777777" w:rsidR="00114EE8" w:rsidRPr="00C43790" w:rsidRDefault="00114EE8">
            <w:pPr>
              <w:rPr>
                <w:szCs w:val="24"/>
              </w:rPr>
            </w:pPr>
          </w:p>
          <w:p w14:paraId="26B07FFA" w14:textId="77777777" w:rsidR="00114EE8" w:rsidRPr="00C43790" w:rsidRDefault="00114EE8">
            <w:pPr>
              <w:rPr>
                <w:szCs w:val="24"/>
              </w:rPr>
            </w:pPr>
          </w:p>
          <w:p w14:paraId="40844625" w14:textId="41C90EE2" w:rsidR="1370414F" w:rsidRDefault="1370414F"/>
          <w:p w14:paraId="08D1FA16" w14:textId="48D6B54F" w:rsidR="1370414F" w:rsidRDefault="1370414F"/>
          <w:p w14:paraId="639B4C74" w14:textId="77777777" w:rsidR="00A260D9" w:rsidRPr="00C43790" w:rsidRDefault="00BE6C75">
            <w:pPr>
              <w:rPr>
                <w:szCs w:val="24"/>
              </w:rPr>
            </w:pPr>
            <w:r w:rsidRPr="00C43790">
              <w:rPr>
                <w:szCs w:val="24"/>
              </w:rPr>
              <w:t xml:space="preserve">Aplinkos </w:t>
            </w:r>
            <w:r w:rsidR="00114EE8" w:rsidRPr="00C43790">
              <w:rPr>
                <w:szCs w:val="24"/>
              </w:rPr>
              <w:t>ministerija</w:t>
            </w:r>
          </w:p>
          <w:p w14:paraId="57D0E3E4" w14:textId="77777777" w:rsidR="00A260D9" w:rsidRPr="00C43790" w:rsidRDefault="00A260D9">
            <w:pPr>
              <w:rPr>
                <w:szCs w:val="24"/>
              </w:rPr>
            </w:pPr>
          </w:p>
          <w:p w14:paraId="03C3954C" w14:textId="4C636E75" w:rsidR="00114EE8" w:rsidRPr="00C43790" w:rsidRDefault="00770151">
            <w:pPr>
              <w:rPr>
                <w:szCs w:val="24"/>
              </w:rPr>
            </w:pPr>
            <w:r w:rsidRPr="00C43790">
              <w:rPr>
                <w:szCs w:val="24"/>
              </w:rPr>
              <w:t>Aplinkos apsaugos agentūra</w:t>
            </w:r>
          </w:p>
          <w:p w14:paraId="01433491" w14:textId="5581BD03" w:rsidR="00114EE8" w:rsidRPr="00C43790" w:rsidRDefault="00114EE8">
            <w:pPr>
              <w:rPr>
                <w:szCs w:val="24"/>
              </w:rPr>
            </w:pPr>
          </w:p>
          <w:p w14:paraId="6D3D1087" w14:textId="5AAFEF39" w:rsidR="00CD625B" w:rsidRPr="00C43790" w:rsidRDefault="00CD625B">
            <w:pPr>
              <w:rPr>
                <w:szCs w:val="24"/>
              </w:rPr>
            </w:pPr>
          </w:p>
          <w:p w14:paraId="2A793201" w14:textId="0680111B" w:rsidR="00CD625B" w:rsidRPr="00C43790" w:rsidRDefault="00CD625B">
            <w:pPr>
              <w:rPr>
                <w:szCs w:val="24"/>
              </w:rPr>
            </w:pPr>
          </w:p>
          <w:p w14:paraId="7A1CE9E2" w14:textId="42458254" w:rsidR="00CD625B" w:rsidRPr="00C43790" w:rsidRDefault="00CD625B">
            <w:pPr>
              <w:rPr>
                <w:szCs w:val="24"/>
              </w:rPr>
            </w:pPr>
          </w:p>
          <w:p w14:paraId="7FA5BAD6" w14:textId="77777777" w:rsidR="00CD625B" w:rsidRPr="00C43790" w:rsidRDefault="00CD625B">
            <w:pPr>
              <w:rPr>
                <w:szCs w:val="24"/>
              </w:rPr>
            </w:pPr>
          </w:p>
          <w:p w14:paraId="47587B80" w14:textId="77777777" w:rsidR="002529BA" w:rsidRPr="00C43790" w:rsidRDefault="002529BA">
            <w:pPr>
              <w:rPr>
                <w:szCs w:val="24"/>
              </w:rPr>
            </w:pPr>
          </w:p>
          <w:p w14:paraId="533FD5C2" w14:textId="77777777" w:rsidR="002529BA" w:rsidRPr="00C43790" w:rsidRDefault="002529BA">
            <w:pPr>
              <w:rPr>
                <w:szCs w:val="24"/>
              </w:rPr>
            </w:pPr>
          </w:p>
          <w:p w14:paraId="452DB40F" w14:textId="77777777" w:rsidR="002529BA" w:rsidRPr="00C43790" w:rsidRDefault="002529BA">
            <w:pPr>
              <w:rPr>
                <w:szCs w:val="24"/>
              </w:rPr>
            </w:pPr>
          </w:p>
          <w:p w14:paraId="070D9D33" w14:textId="77777777" w:rsidR="002529BA" w:rsidRPr="00C43790" w:rsidRDefault="002529BA">
            <w:pPr>
              <w:rPr>
                <w:szCs w:val="24"/>
              </w:rPr>
            </w:pPr>
          </w:p>
          <w:p w14:paraId="441C53BA" w14:textId="0561768C" w:rsidR="0087028D" w:rsidRPr="00C43790" w:rsidRDefault="00CD625B">
            <w:pPr>
              <w:rPr>
                <w:szCs w:val="24"/>
              </w:rPr>
            </w:pPr>
            <w:r w:rsidRPr="00C43790">
              <w:rPr>
                <w:szCs w:val="24"/>
              </w:rPr>
              <w:t>Aplinkos ministerija</w:t>
            </w:r>
          </w:p>
          <w:p w14:paraId="5629B613" w14:textId="77777777" w:rsidR="00CD625B" w:rsidRPr="00C43790" w:rsidRDefault="00CD625B">
            <w:pPr>
              <w:rPr>
                <w:szCs w:val="24"/>
              </w:rPr>
            </w:pPr>
          </w:p>
          <w:p w14:paraId="2F54ADCC" w14:textId="0DC4E8F5" w:rsidR="00CD625B" w:rsidRPr="00C43790" w:rsidRDefault="00CD625B">
            <w:pPr>
              <w:rPr>
                <w:szCs w:val="24"/>
              </w:rPr>
            </w:pPr>
          </w:p>
        </w:tc>
        <w:tc>
          <w:tcPr>
            <w:tcW w:w="1163" w:type="dxa"/>
          </w:tcPr>
          <w:p w14:paraId="5E9C37D6" w14:textId="77777777" w:rsidR="00BE6C75" w:rsidRPr="00C43790" w:rsidRDefault="00BE6C75">
            <w:pPr>
              <w:rPr>
                <w:szCs w:val="24"/>
              </w:rPr>
            </w:pPr>
          </w:p>
          <w:p w14:paraId="2A16E695" w14:textId="77777777" w:rsidR="00BE6C75" w:rsidRPr="00C43790" w:rsidRDefault="00BE6C75">
            <w:pPr>
              <w:rPr>
                <w:szCs w:val="24"/>
              </w:rPr>
            </w:pPr>
          </w:p>
          <w:p w14:paraId="4B98B3CD" w14:textId="77777777" w:rsidR="00BE6C75" w:rsidRPr="00C43790" w:rsidRDefault="00BE6C75">
            <w:pPr>
              <w:rPr>
                <w:szCs w:val="24"/>
              </w:rPr>
            </w:pPr>
          </w:p>
          <w:p w14:paraId="3C3698DD" w14:textId="77777777" w:rsidR="00BE6C75" w:rsidRPr="00C43790" w:rsidRDefault="00BE6C75">
            <w:pPr>
              <w:rPr>
                <w:szCs w:val="24"/>
              </w:rPr>
            </w:pPr>
          </w:p>
          <w:p w14:paraId="15932483" w14:textId="77777777" w:rsidR="00BE6C75" w:rsidRPr="00C43790" w:rsidRDefault="00BE6C75">
            <w:pPr>
              <w:rPr>
                <w:szCs w:val="24"/>
              </w:rPr>
            </w:pPr>
          </w:p>
          <w:p w14:paraId="48EC8158" w14:textId="77777777" w:rsidR="00BE6C75" w:rsidRPr="00C43790" w:rsidRDefault="00BE6C75">
            <w:pPr>
              <w:rPr>
                <w:szCs w:val="24"/>
              </w:rPr>
            </w:pPr>
          </w:p>
          <w:p w14:paraId="342AD8F2" w14:textId="77777777" w:rsidR="00BE6C75" w:rsidRPr="00C43790" w:rsidRDefault="00BE6C75">
            <w:pPr>
              <w:rPr>
                <w:szCs w:val="24"/>
              </w:rPr>
            </w:pPr>
          </w:p>
          <w:p w14:paraId="6AD19CCB" w14:textId="77777777" w:rsidR="00BE6C75" w:rsidRPr="00C43790" w:rsidRDefault="00BE6C75">
            <w:pPr>
              <w:rPr>
                <w:szCs w:val="24"/>
              </w:rPr>
            </w:pPr>
          </w:p>
          <w:p w14:paraId="067912A2" w14:textId="77777777" w:rsidR="00BE6C75" w:rsidRPr="00C43790" w:rsidRDefault="00BE6C75">
            <w:pPr>
              <w:rPr>
                <w:szCs w:val="24"/>
              </w:rPr>
            </w:pPr>
          </w:p>
          <w:p w14:paraId="6DCC8021" w14:textId="77777777" w:rsidR="00BE6C75" w:rsidRPr="00C43790" w:rsidRDefault="00BE6C75">
            <w:pPr>
              <w:rPr>
                <w:szCs w:val="24"/>
              </w:rPr>
            </w:pPr>
          </w:p>
          <w:p w14:paraId="595C636E" w14:textId="77777777" w:rsidR="00BE6C75" w:rsidRPr="00C43790" w:rsidRDefault="00BE6C75">
            <w:pPr>
              <w:rPr>
                <w:szCs w:val="24"/>
              </w:rPr>
            </w:pPr>
          </w:p>
          <w:p w14:paraId="485F4D19" w14:textId="77777777" w:rsidR="00BE6C75" w:rsidRPr="00C43790" w:rsidRDefault="00BE6C75">
            <w:pPr>
              <w:rPr>
                <w:szCs w:val="24"/>
              </w:rPr>
            </w:pPr>
          </w:p>
        </w:tc>
      </w:tr>
      <w:tr w:rsidR="00642A63" w:rsidRPr="00C43790" w14:paraId="2A32246B" w14:textId="77777777" w:rsidTr="68DA52B5">
        <w:tc>
          <w:tcPr>
            <w:tcW w:w="15588" w:type="dxa"/>
            <w:gridSpan w:val="6"/>
          </w:tcPr>
          <w:p w14:paraId="0B67DA66" w14:textId="77777777" w:rsidR="00642A63" w:rsidRPr="00C43790" w:rsidRDefault="00642A63">
            <w:pPr>
              <w:rPr>
                <w:b/>
                <w:i/>
                <w:szCs w:val="24"/>
              </w:rPr>
            </w:pPr>
            <w:r w:rsidRPr="00C43790">
              <w:rPr>
                <w:b/>
                <w:i/>
                <w:szCs w:val="24"/>
              </w:rPr>
              <w:lastRenderedPageBreak/>
              <w:t>Ozono sluoksnį ardančių medžiagų importo, eksporto kontrolė</w:t>
            </w:r>
          </w:p>
        </w:tc>
      </w:tr>
      <w:tr w:rsidR="00BE6C75" w:rsidRPr="00C43790" w14:paraId="40FF832D" w14:textId="77777777" w:rsidTr="68DA52B5">
        <w:tc>
          <w:tcPr>
            <w:tcW w:w="4188" w:type="dxa"/>
          </w:tcPr>
          <w:p w14:paraId="60ABDA89" w14:textId="77777777" w:rsidR="00BE6C75" w:rsidRPr="00472F60" w:rsidRDefault="00BE6C75">
            <w:pPr>
              <w:rPr>
                <w:szCs w:val="24"/>
              </w:rPr>
            </w:pPr>
            <w:r w:rsidRPr="00C43790">
              <w:rPr>
                <w:szCs w:val="24"/>
              </w:rPr>
              <w:t>Šia priemone siekiama apsaugoti ozono sluoksnį, numatyta palaipsniui uždrausti š</w:t>
            </w:r>
            <w:r w:rsidR="00A260D9" w:rsidRPr="00C43790">
              <w:rPr>
                <w:szCs w:val="24"/>
              </w:rPr>
              <w:t xml:space="preserve">ių medžiagų prekybą. Kai kurių </w:t>
            </w:r>
            <w:r w:rsidRPr="00C43790">
              <w:rPr>
                <w:szCs w:val="24"/>
              </w:rPr>
              <w:t xml:space="preserve">OAM importui ir eksportui taikomos išimtys, bet tokiu atveju reikia pateikti Europos Komisijos išduotą elektroninę licenciją </w:t>
            </w:r>
            <w:hyperlink r:id="rId76" w:history="1">
              <w:r w:rsidRPr="00AF5860">
                <w:rPr>
                  <w:rStyle w:val="Hipersaitas"/>
                  <w:szCs w:val="24"/>
                </w:rPr>
                <w:t>ODS duomenų bazėje</w:t>
              </w:r>
            </w:hyperlink>
          </w:p>
        </w:tc>
        <w:tc>
          <w:tcPr>
            <w:tcW w:w="4800" w:type="dxa"/>
            <w:gridSpan w:val="2"/>
          </w:tcPr>
          <w:p w14:paraId="3BEBA66B" w14:textId="64E84E2B" w:rsidR="00BE6C75" w:rsidRPr="00AF5860" w:rsidRDefault="00BE6C75">
            <w:pPr>
              <w:jc w:val="both"/>
              <w:rPr>
                <w:szCs w:val="24"/>
              </w:rPr>
            </w:pPr>
            <w:r w:rsidRPr="00AF5860">
              <w:rPr>
                <w:szCs w:val="24"/>
              </w:rPr>
              <w:t xml:space="preserve">2009 m. rugsėjo 16 d. Europos Parlamento ir Tarybos </w:t>
            </w:r>
            <w:hyperlink r:id="rId77" w:history="1">
              <w:r w:rsidRPr="00AF5860">
                <w:rPr>
                  <w:rStyle w:val="Hipersaitas"/>
                  <w:szCs w:val="24"/>
                </w:rPr>
                <w:t>reglamentas (EB) Nr. 1005/2009</w:t>
              </w:r>
            </w:hyperlink>
            <w:r w:rsidRPr="00472F60">
              <w:rPr>
                <w:szCs w:val="24"/>
              </w:rPr>
              <w:t xml:space="preserve"> dėl ozono slu</w:t>
            </w:r>
            <w:r w:rsidR="00A260D9" w:rsidRPr="00AF5860">
              <w:rPr>
                <w:szCs w:val="24"/>
              </w:rPr>
              <w:t xml:space="preserve">oksnį ardančių medžiagų (OAM) </w:t>
            </w:r>
            <w:r w:rsidRPr="00AF5860">
              <w:rPr>
                <w:szCs w:val="24"/>
              </w:rPr>
              <w:t xml:space="preserve"> su paskutiniais pakeitimais, padarytais komisijos reglamentu (ES) Nr. 1088/2013.</w:t>
            </w:r>
          </w:p>
        </w:tc>
        <w:tc>
          <w:tcPr>
            <w:tcW w:w="3027" w:type="dxa"/>
          </w:tcPr>
          <w:p w14:paraId="5A5C18E2" w14:textId="77777777" w:rsidR="0023221D" w:rsidRPr="00AF5860" w:rsidRDefault="0023221D" w:rsidP="00A50CED">
            <w:pPr>
              <w:jc w:val="both"/>
              <w:rPr>
                <w:szCs w:val="24"/>
              </w:rPr>
            </w:pPr>
            <w:r w:rsidRPr="00AF5860">
              <w:rPr>
                <w:szCs w:val="24"/>
              </w:rPr>
              <w:t xml:space="preserve">LRV </w:t>
            </w:r>
            <w:r w:rsidR="00262E6C" w:rsidRPr="00AF5860">
              <w:rPr>
                <w:szCs w:val="24"/>
              </w:rPr>
              <w:t xml:space="preserve">2011 m. gegužės 18 d. </w:t>
            </w:r>
            <w:hyperlink r:id="rId78" w:history="1">
              <w:r w:rsidRPr="00AF5860">
                <w:rPr>
                  <w:rStyle w:val="Hipersaitas"/>
                  <w:szCs w:val="24"/>
                </w:rPr>
                <w:t xml:space="preserve">nutarimas </w:t>
              </w:r>
              <w:r w:rsidR="00262E6C" w:rsidRPr="00AF5860">
                <w:rPr>
                  <w:rStyle w:val="Hipersaitas"/>
                  <w:szCs w:val="24"/>
                </w:rPr>
                <w:t>Nr. 565</w:t>
              </w:r>
            </w:hyperlink>
            <w:r w:rsidR="00262E6C" w:rsidRPr="00472F60">
              <w:rPr>
                <w:szCs w:val="24"/>
              </w:rPr>
              <w:t xml:space="preserve"> „Dėl 2009 m. rugsėjo 16 d. Europos Parlamento ir Tarybos reglament</w:t>
            </w:r>
            <w:r w:rsidR="00262E6C" w:rsidRPr="00AF5860">
              <w:rPr>
                <w:szCs w:val="24"/>
              </w:rPr>
              <w:t xml:space="preserve">o dėl ozono sluoksnį ardančių medžiagų nuostatų įgyvendinimo </w:t>
            </w:r>
          </w:p>
          <w:p w14:paraId="1A3370EB" w14:textId="77777777" w:rsidR="0023221D" w:rsidRPr="00AF5860" w:rsidRDefault="0023221D" w:rsidP="00A50CED">
            <w:pPr>
              <w:jc w:val="both"/>
              <w:rPr>
                <w:szCs w:val="24"/>
              </w:rPr>
            </w:pPr>
          </w:p>
          <w:p w14:paraId="427FA08B" w14:textId="156F467E" w:rsidR="00FC0EC5" w:rsidRPr="00AF5860" w:rsidRDefault="00D1781C" w:rsidP="00A50CED">
            <w:pPr>
              <w:jc w:val="both"/>
              <w:rPr>
                <w:szCs w:val="24"/>
              </w:rPr>
            </w:pPr>
            <w:r>
              <w:rPr>
                <w:szCs w:val="24"/>
              </w:rPr>
              <w:t>A</w:t>
            </w:r>
            <w:r w:rsidR="00BE6C75" w:rsidRPr="00AF5860">
              <w:rPr>
                <w:szCs w:val="24"/>
              </w:rPr>
              <w:t xml:space="preserve">plinkos ministro 2011 m. liepos 1 d. </w:t>
            </w:r>
            <w:hyperlink r:id="rId79" w:history="1">
              <w:r w:rsidR="00BE6C75" w:rsidRPr="00AF5860">
                <w:rPr>
                  <w:rStyle w:val="Hipersaitas"/>
                  <w:szCs w:val="24"/>
                </w:rPr>
                <w:t>įsakymas Nr. D1-542</w:t>
              </w:r>
            </w:hyperlink>
            <w:r w:rsidR="00BE6C75" w:rsidRPr="00472F60">
              <w:rPr>
                <w:szCs w:val="24"/>
              </w:rPr>
              <w:t xml:space="preserve"> „Dėl LAND 50-2011</w:t>
            </w:r>
            <w:r>
              <w:rPr>
                <w:szCs w:val="24"/>
              </w:rPr>
              <w:t xml:space="preserve"> „</w:t>
            </w:r>
            <w:r w:rsidR="00BE6C75" w:rsidRPr="00472F60">
              <w:rPr>
                <w:szCs w:val="24"/>
              </w:rPr>
              <w:t>Ozono sluoksnį ardančių medžiagų tvarkymo</w:t>
            </w:r>
            <w:r w:rsidR="00BE6C75" w:rsidRPr="00AF5860">
              <w:rPr>
                <w:szCs w:val="24"/>
              </w:rPr>
              <w:t xml:space="preserve"> reikalavimai“ patvirtinimo“</w:t>
            </w:r>
          </w:p>
          <w:p w14:paraId="353EBEAD" w14:textId="77777777" w:rsidR="00FC0EC5" w:rsidRPr="00AF5860" w:rsidRDefault="00FC0EC5" w:rsidP="00A50CED">
            <w:pPr>
              <w:jc w:val="both"/>
              <w:rPr>
                <w:szCs w:val="24"/>
              </w:rPr>
            </w:pPr>
          </w:p>
        </w:tc>
        <w:tc>
          <w:tcPr>
            <w:tcW w:w="2410" w:type="dxa"/>
          </w:tcPr>
          <w:p w14:paraId="4325C5F1" w14:textId="77777777" w:rsidR="00BE6C75" w:rsidRPr="00AF5860" w:rsidRDefault="00BE6C75">
            <w:pPr>
              <w:rPr>
                <w:szCs w:val="24"/>
              </w:rPr>
            </w:pPr>
            <w:r w:rsidRPr="00AF5860">
              <w:rPr>
                <w:szCs w:val="24"/>
              </w:rPr>
              <w:t>Aplinkos ministerija</w:t>
            </w:r>
          </w:p>
          <w:p w14:paraId="1B279940" w14:textId="77777777" w:rsidR="00BE6C75" w:rsidRPr="00AF5860" w:rsidRDefault="00BE6C75">
            <w:pPr>
              <w:rPr>
                <w:szCs w:val="24"/>
              </w:rPr>
            </w:pPr>
          </w:p>
          <w:p w14:paraId="592EF8E7" w14:textId="77777777" w:rsidR="00BE6C75" w:rsidRPr="00AF5860" w:rsidRDefault="00BE6C75">
            <w:pPr>
              <w:rPr>
                <w:szCs w:val="24"/>
              </w:rPr>
            </w:pPr>
          </w:p>
        </w:tc>
        <w:tc>
          <w:tcPr>
            <w:tcW w:w="1163" w:type="dxa"/>
          </w:tcPr>
          <w:p w14:paraId="7A0F88C9" w14:textId="77777777" w:rsidR="00BE6C75" w:rsidRPr="00C43790" w:rsidRDefault="00BE6C75">
            <w:pPr>
              <w:rPr>
                <w:szCs w:val="24"/>
              </w:rPr>
            </w:pPr>
          </w:p>
        </w:tc>
      </w:tr>
      <w:tr w:rsidR="0062576A" w:rsidRPr="00C43790" w14:paraId="42FA5767" w14:textId="77777777" w:rsidTr="68DA52B5">
        <w:tc>
          <w:tcPr>
            <w:tcW w:w="15588" w:type="dxa"/>
            <w:gridSpan w:val="6"/>
          </w:tcPr>
          <w:p w14:paraId="25582E70" w14:textId="77777777" w:rsidR="0062576A" w:rsidRPr="00C43790" w:rsidRDefault="0062576A">
            <w:pPr>
              <w:rPr>
                <w:szCs w:val="24"/>
              </w:rPr>
            </w:pPr>
            <w:proofErr w:type="spellStart"/>
            <w:r w:rsidRPr="00C43790">
              <w:rPr>
                <w:b/>
                <w:i/>
                <w:szCs w:val="24"/>
              </w:rPr>
              <w:t>Biocidinių</w:t>
            </w:r>
            <w:proofErr w:type="spellEnd"/>
            <w:r w:rsidRPr="00C43790">
              <w:rPr>
                <w:b/>
                <w:i/>
                <w:szCs w:val="24"/>
              </w:rPr>
              <w:t xml:space="preserve"> produktų importo kontrolė</w:t>
            </w:r>
          </w:p>
        </w:tc>
      </w:tr>
      <w:tr w:rsidR="0062576A" w:rsidRPr="00C43790" w14:paraId="68658500" w14:textId="77777777" w:rsidTr="68DA52B5">
        <w:tc>
          <w:tcPr>
            <w:tcW w:w="4188" w:type="dxa"/>
          </w:tcPr>
          <w:p w14:paraId="0768B2F9" w14:textId="77777777" w:rsidR="0062576A" w:rsidRDefault="0062576A" w:rsidP="00AD5997">
            <w:pPr>
              <w:rPr>
                <w:szCs w:val="24"/>
              </w:rPr>
            </w:pPr>
            <w:r w:rsidRPr="00C43790">
              <w:rPr>
                <w:szCs w:val="24"/>
              </w:rPr>
              <w:t xml:space="preserve">Šia priemone siekiama suderinti </w:t>
            </w:r>
            <w:proofErr w:type="spellStart"/>
            <w:r w:rsidRPr="00C43790">
              <w:rPr>
                <w:szCs w:val="24"/>
              </w:rPr>
              <w:t>biocidinių</w:t>
            </w:r>
            <w:proofErr w:type="spellEnd"/>
            <w:r w:rsidRPr="00C43790">
              <w:rPr>
                <w:szCs w:val="24"/>
              </w:rPr>
              <w:t xml:space="preserve"> produktų tiekimo rinkai ir jų naudojimo taisykles, tuo pačiu užtikrinant žmonių ir gyvūnų sveikatos bei aplinkos apsaugą</w:t>
            </w:r>
            <w:r w:rsidR="00AD5997" w:rsidRPr="00C43790">
              <w:rPr>
                <w:szCs w:val="24"/>
              </w:rPr>
              <w:t xml:space="preserve">. </w:t>
            </w:r>
            <w:proofErr w:type="spellStart"/>
            <w:r w:rsidR="00AD5997" w:rsidRPr="00C43790">
              <w:rPr>
                <w:szCs w:val="24"/>
              </w:rPr>
              <w:t>Biocidiniai</w:t>
            </w:r>
            <w:proofErr w:type="spellEnd"/>
            <w:r w:rsidR="00086EF6" w:rsidRPr="00C43790">
              <w:rPr>
                <w:szCs w:val="24"/>
              </w:rPr>
              <w:t xml:space="preserve"> </w:t>
            </w:r>
            <w:r w:rsidR="00AD5997" w:rsidRPr="00C43790">
              <w:rPr>
                <w:szCs w:val="24"/>
              </w:rPr>
              <w:t>produktai negali būti importuojami (išleidžiamos į laisvą apyvartą) jeigu jie nėra autorizuoti</w:t>
            </w:r>
            <w:r w:rsidR="00086EF6" w:rsidRPr="00C43790">
              <w:rPr>
                <w:szCs w:val="24"/>
              </w:rPr>
              <w:t>.</w:t>
            </w:r>
            <w:r w:rsidR="00AD5997" w:rsidRPr="00C43790">
              <w:rPr>
                <w:szCs w:val="24"/>
              </w:rPr>
              <w:t xml:space="preserve"> </w:t>
            </w:r>
          </w:p>
          <w:p w14:paraId="54AA8D24" w14:textId="77777777" w:rsidR="00006004" w:rsidRDefault="00006004" w:rsidP="00AD5997">
            <w:pPr>
              <w:rPr>
                <w:szCs w:val="24"/>
              </w:rPr>
            </w:pPr>
          </w:p>
          <w:p w14:paraId="3D651FC7" w14:textId="77777777" w:rsidR="00006004" w:rsidRDefault="00006004" w:rsidP="00AD5997">
            <w:pPr>
              <w:rPr>
                <w:szCs w:val="24"/>
              </w:rPr>
            </w:pPr>
          </w:p>
          <w:p w14:paraId="18F7E6A8" w14:textId="34C2CC4E" w:rsidR="00006004" w:rsidRPr="00C43790" w:rsidRDefault="00006004" w:rsidP="00AD5997">
            <w:pPr>
              <w:rPr>
                <w:szCs w:val="24"/>
              </w:rPr>
            </w:pPr>
          </w:p>
        </w:tc>
        <w:tc>
          <w:tcPr>
            <w:tcW w:w="4800" w:type="dxa"/>
            <w:gridSpan w:val="2"/>
          </w:tcPr>
          <w:p w14:paraId="79588582" w14:textId="07257ADD" w:rsidR="0062576A" w:rsidRPr="00786E5F" w:rsidRDefault="002627F9">
            <w:pPr>
              <w:jc w:val="both"/>
              <w:rPr>
                <w:szCs w:val="24"/>
              </w:rPr>
            </w:pPr>
            <w:r w:rsidRPr="00C43790">
              <w:rPr>
                <w:szCs w:val="24"/>
              </w:rPr>
              <w:t xml:space="preserve">2012 m. gegužės 22 d. Europos Parlamento ir </w:t>
            </w:r>
            <w:r w:rsidR="00786E5F">
              <w:rPr>
                <w:szCs w:val="24"/>
              </w:rPr>
              <w:t xml:space="preserve">Tarybos </w:t>
            </w:r>
            <w:hyperlink r:id="rId80" w:history="1">
              <w:r w:rsidR="00786E5F">
                <w:rPr>
                  <w:rStyle w:val="Hipersaitas"/>
                  <w:szCs w:val="24"/>
                </w:rPr>
                <w:t xml:space="preserve"> reglamentas (ES) Nr. 528/2012</w:t>
              </w:r>
            </w:hyperlink>
            <w:r w:rsidRPr="00472F60">
              <w:rPr>
                <w:szCs w:val="24"/>
              </w:rPr>
              <w:t xml:space="preserve"> dėl </w:t>
            </w:r>
            <w:proofErr w:type="spellStart"/>
            <w:r w:rsidRPr="00472F60">
              <w:rPr>
                <w:szCs w:val="24"/>
              </w:rPr>
              <w:t>bioci</w:t>
            </w:r>
            <w:r w:rsidRPr="00AF5860">
              <w:rPr>
                <w:szCs w:val="24"/>
              </w:rPr>
              <w:t>dinių</w:t>
            </w:r>
            <w:proofErr w:type="spellEnd"/>
            <w:r w:rsidRPr="00AF5860">
              <w:rPr>
                <w:szCs w:val="24"/>
              </w:rPr>
              <w:t xml:space="preserve"> produktų tiekimo rinkai ir jų naudojimo</w:t>
            </w:r>
          </w:p>
        </w:tc>
        <w:tc>
          <w:tcPr>
            <w:tcW w:w="3027" w:type="dxa"/>
          </w:tcPr>
          <w:p w14:paraId="5406BB32" w14:textId="7523E191" w:rsidR="0062576A" w:rsidRPr="00AF5860" w:rsidRDefault="182F1546" w:rsidP="00E11180">
            <w:pPr>
              <w:jc w:val="both"/>
            </w:pPr>
            <w:r>
              <w:t>LRV 2013</w:t>
            </w:r>
            <w:r w:rsidR="60554D05">
              <w:t xml:space="preserve"> </w:t>
            </w:r>
            <w:r w:rsidR="3E6A0C8A">
              <w:t>m.</w:t>
            </w:r>
            <w:r>
              <w:t xml:space="preserve"> </w:t>
            </w:r>
            <w:r w:rsidR="3E6A0C8A">
              <w:t>l</w:t>
            </w:r>
            <w:r>
              <w:t xml:space="preserve">iepos 24 d. </w:t>
            </w:r>
            <w:hyperlink r:id="rId81">
              <w:r w:rsidRPr="1370414F">
                <w:rPr>
                  <w:rStyle w:val="Hipersaitas"/>
                </w:rPr>
                <w:t>nutarimas Nr. 686</w:t>
              </w:r>
            </w:hyperlink>
            <w:r>
              <w:t xml:space="preserve"> „Dėl 2012 m. gegužės 22 d. Europos Parlamento ir Tarybos reglamento (ES) </w:t>
            </w:r>
            <w:r w:rsidR="46A148A0">
              <w:t xml:space="preserve">Nr. 528/2012 </w:t>
            </w:r>
            <w:r>
              <w:t xml:space="preserve">dėl </w:t>
            </w:r>
            <w:proofErr w:type="spellStart"/>
            <w:r>
              <w:t>biocidinių</w:t>
            </w:r>
            <w:proofErr w:type="spellEnd"/>
            <w:r>
              <w:t xml:space="preserve"> produktų tiekimo rinkai ir jų naudojimo įgyvendinimo“</w:t>
            </w:r>
          </w:p>
        </w:tc>
        <w:tc>
          <w:tcPr>
            <w:tcW w:w="2410" w:type="dxa"/>
          </w:tcPr>
          <w:p w14:paraId="21484774" w14:textId="3024A8E0" w:rsidR="0062576A" w:rsidRPr="00C43790" w:rsidRDefault="002627F9">
            <w:pPr>
              <w:rPr>
                <w:szCs w:val="24"/>
              </w:rPr>
            </w:pPr>
            <w:r w:rsidRPr="00AF5860">
              <w:rPr>
                <w:szCs w:val="24"/>
              </w:rPr>
              <w:t xml:space="preserve">Nacionalinis visuomenės sveikatos  centras </w:t>
            </w:r>
          </w:p>
        </w:tc>
        <w:tc>
          <w:tcPr>
            <w:tcW w:w="1163" w:type="dxa"/>
          </w:tcPr>
          <w:p w14:paraId="6CEA0242" w14:textId="77777777" w:rsidR="0062576A" w:rsidRPr="00C43790" w:rsidRDefault="0062576A">
            <w:pPr>
              <w:rPr>
                <w:szCs w:val="24"/>
              </w:rPr>
            </w:pPr>
          </w:p>
        </w:tc>
      </w:tr>
      <w:tr w:rsidR="00810C2C" w:rsidRPr="00C43790" w14:paraId="014F999A" w14:textId="77777777" w:rsidTr="68DA52B5">
        <w:tc>
          <w:tcPr>
            <w:tcW w:w="15588" w:type="dxa"/>
            <w:gridSpan w:val="6"/>
          </w:tcPr>
          <w:p w14:paraId="19AC47EA" w14:textId="77777777" w:rsidR="00810C2C" w:rsidRPr="00C43790" w:rsidRDefault="00810C2C">
            <w:pPr>
              <w:rPr>
                <w:b/>
                <w:i/>
                <w:szCs w:val="24"/>
              </w:rPr>
            </w:pPr>
            <w:r w:rsidRPr="00C43790">
              <w:rPr>
                <w:b/>
                <w:i/>
                <w:szCs w:val="24"/>
              </w:rPr>
              <w:lastRenderedPageBreak/>
              <w:t>Cheminių medžiagų importo kontrolė</w:t>
            </w:r>
          </w:p>
        </w:tc>
      </w:tr>
      <w:tr w:rsidR="00BE6C75" w:rsidRPr="00C43790" w14:paraId="47B354E1" w14:textId="77777777" w:rsidTr="68DA52B5">
        <w:tc>
          <w:tcPr>
            <w:tcW w:w="4188" w:type="dxa"/>
          </w:tcPr>
          <w:p w14:paraId="65C46842" w14:textId="1B17655F" w:rsidR="00BE6C75" w:rsidRPr="00C43790" w:rsidRDefault="00BE6C75">
            <w:pPr>
              <w:autoSpaceDE w:val="0"/>
              <w:autoSpaceDN w:val="0"/>
              <w:adjustRightInd w:val="0"/>
              <w:jc w:val="both"/>
              <w:rPr>
                <w:szCs w:val="24"/>
              </w:rPr>
            </w:pPr>
            <w:r w:rsidRPr="00C43790">
              <w:rPr>
                <w:szCs w:val="24"/>
              </w:rPr>
              <w:t>Šios priemonės tikslas – užtikrinti, kad į Bendrijos rinką būtų išleidžiamos tik tos cheminės medžiagos, kurios nustatyta tvarka užregistruotos Cheminių medžiagų agentūroje,</w:t>
            </w:r>
            <w:r w:rsidR="00C141F0" w:rsidRPr="00C43790">
              <w:rPr>
                <w:szCs w:val="24"/>
              </w:rPr>
              <w:t xml:space="preserve"> jeigu jų importuojama daugiau negu 1 tona per metus,</w:t>
            </w:r>
            <w:r w:rsidRPr="00C43790">
              <w:rPr>
                <w:szCs w:val="24"/>
              </w:rPr>
              <w:t xml:space="preserve"> tinkamai suklasifikuotos ir paženklintos, siekiant apsaugoti Bendrijos gyventojus ir aplinką nuo kenksmingo cheminių medžiagų poveikio.</w:t>
            </w:r>
          </w:p>
          <w:p w14:paraId="3AE09879" w14:textId="77777777" w:rsidR="00BE6C75" w:rsidRPr="00C43790" w:rsidRDefault="00BE6C75" w:rsidP="000C06EB">
            <w:pPr>
              <w:tabs>
                <w:tab w:val="left" w:pos="720"/>
                <w:tab w:val="left" w:pos="1440"/>
                <w:tab w:val="left" w:pos="2160"/>
                <w:tab w:val="left" w:pos="2880"/>
                <w:tab w:val="left" w:pos="3600"/>
                <w:tab w:val="left" w:pos="4084"/>
              </w:tabs>
              <w:autoSpaceDE w:val="0"/>
              <w:autoSpaceDN w:val="0"/>
              <w:adjustRightInd w:val="0"/>
              <w:jc w:val="both"/>
              <w:rPr>
                <w:szCs w:val="24"/>
              </w:rPr>
            </w:pPr>
            <w:r w:rsidRPr="00C43790">
              <w:rPr>
                <w:szCs w:val="24"/>
              </w:rPr>
              <w:t>Nustatomi įpareigojimai gamintojams, importuot</w:t>
            </w:r>
            <w:r w:rsidR="000C06EB" w:rsidRPr="00C43790">
              <w:rPr>
                <w:szCs w:val="24"/>
              </w:rPr>
              <w:t>ojams ir tolesniems naudotojams</w:t>
            </w:r>
            <w:r w:rsidRPr="00C43790">
              <w:rPr>
                <w:szCs w:val="24"/>
              </w:rPr>
              <w:t xml:space="preserve"> klasifikuoti, ženklinti ir pakuoti rinkai tiekiamas chemines medžiagų ir mišinius. </w:t>
            </w:r>
          </w:p>
          <w:p w14:paraId="2D8F15B2" w14:textId="77777777" w:rsidR="00BE6C75" w:rsidRPr="00C43790" w:rsidRDefault="00BE6C75">
            <w:pPr>
              <w:autoSpaceDE w:val="0"/>
              <w:autoSpaceDN w:val="0"/>
              <w:adjustRightInd w:val="0"/>
              <w:jc w:val="both"/>
              <w:rPr>
                <w:szCs w:val="24"/>
              </w:rPr>
            </w:pPr>
          </w:p>
          <w:p w14:paraId="55463FDC" w14:textId="69BDB329" w:rsidR="000257FF" w:rsidRPr="00C43790" w:rsidRDefault="000257FF">
            <w:pPr>
              <w:autoSpaceDE w:val="0"/>
              <w:autoSpaceDN w:val="0"/>
              <w:adjustRightInd w:val="0"/>
              <w:jc w:val="both"/>
              <w:rPr>
                <w:szCs w:val="24"/>
              </w:rPr>
            </w:pPr>
          </w:p>
        </w:tc>
        <w:tc>
          <w:tcPr>
            <w:tcW w:w="4800" w:type="dxa"/>
            <w:gridSpan w:val="2"/>
          </w:tcPr>
          <w:p w14:paraId="030CB5F7" w14:textId="43E726FC" w:rsidR="00BE6C75" w:rsidRPr="00C43790" w:rsidRDefault="6A91DE77">
            <w:pPr>
              <w:autoSpaceDE w:val="0"/>
              <w:autoSpaceDN w:val="0"/>
              <w:adjustRightInd w:val="0"/>
              <w:jc w:val="both"/>
            </w:pPr>
            <w:r>
              <w:t xml:space="preserve">2006 m. gruodžio 18 d. Europos Parlamento ir </w:t>
            </w:r>
            <w:r w:rsidR="00786E5F">
              <w:t xml:space="preserve">Tarybos </w:t>
            </w:r>
            <w:hyperlink r:id="rId82">
              <w:r w:rsidR="00786E5F">
                <w:rPr>
                  <w:rStyle w:val="Hipersaitas"/>
                </w:rPr>
                <w:t xml:space="preserve"> reglamentas (EB) Nr. 1907/2006 </w:t>
              </w:r>
            </w:hyperlink>
            <w:r>
              <w:t xml:space="preserve"> </w:t>
            </w:r>
            <w:r w:rsidR="00786E5F">
              <w:t xml:space="preserve">dėl cheminių medžiagų </w:t>
            </w:r>
            <w:r>
              <w:t>registracijos, įvertinimo, autor</w:t>
            </w:r>
            <w:r w:rsidR="4CD768A1">
              <w:t>izacijos ir apribojimų (REACH)</w:t>
            </w:r>
          </w:p>
          <w:p w14:paraId="73A3D60E" w14:textId="1B3027B3" w:rsidR="000C06EB" w:rsidRPr="00C43790" w:rsidRDefault="000C06EB" w:rsidP="1370414F">
            <w:pPr>
              <w:autoSpaceDE w:val="0"/>
              <w:autoSpaceDN w:val="0"/>
              <w:adjustRightInd w:val="0"/>
              <w:jc w:val="both"/>
            </w:pPr>
          </w:p>
          <w:p w14:paraId="01418F04" w14:textId="3411D21E" w:rsidR="000C06EB" w:rsidRPr="00C43790" w:rsidRDefault="2C29DB3A">
            <w:pPr>
              <w:autoSpaceDE w:val="0"/>
              <w:autoSpaceDN w:val="0"/>
              <w:adjustRightInd w:val="0"/>
              <w:jc w:val="both"/>
            </w:pPr>
            <w:r>
              <w:t xml:space="preserve">2008 m. gruodžio 16 d. Europos Parlamento ir Tarybos </w:t>
            </w:r>
            <w:hyperlink r:id="rId83" w:history="1">
              <w:r w:rsidR="00187C9C">
                <w:t>reglamentas (EB) Nr. 1272/2008</w:t>
              </w:r>
            </w:hyperlink>
            <w:r>
              <w:t>, ženklinimo ir pakavimo</w:t>
            </w:r>
          </w:p>
          <w:p w14:paraId="19AD6C72" w14:textId="2FD965E6" w:rsidR="000C06EB" w:rsidRPr="00C43790" w:rsidRDefault="000C06EB" w:rsidP="1370414F">
            <w:pPr>
              <w:autoSpaceDE w:val="0"/>
              <w:autoSpaceDN w:val="0"/>
              <w:adjustRightInd w:val="0"/>
              <w:jc w:val="both"/>
            </w:pPr>
          </w:p>
          <w:p w14:paraId="3EFF3289" w14:textId="238F24C5" w:rsidR="000C06EB" w:rsidRPr="00C43790" w:rsidRDefault="2C29DB3A" w:rsidP="1370414F">
            <w:pPr>
              <w:autoSpaceDE w:val="0"/>
              <w:autoSpaceDN w:val="0"/>
              <w:adjustRightInd w:val="0"/>
              <w:jc w:val="both"/>
            </w:pPr>
            <w:r>
              <w:t xml:space="preserve">2008 m. balandžio 16 d.  Komisijos </w:t>
            </w:r>
            <w:hyperlink r:id="rId84" w:history="1">
              <w:r w:rsidRPr="006324C7">
                <w:rPr>
                  <w:rStyle w:val="Hipersaitas"/>
                </w:rPr>
                <w:t>reglamentas  (EB) Nr. 340/2008</w:t>
              </w:r>
            </w:hyperlink>
            <w:r>
              <w:t xml:space="preserve"> dėl Europos cheminių medžiagų agentūrai mokėtinų mokesčių pagal Europos ir Tarybos reglamentą (EB) Nr. 1907/2006 dėl cheminių medžiagų registracijos, įvertinimo, autorizacijos ir apribojimų (REACH)</w:t>
            </w:r>
          </w:p>
          <w:p w14:paraId="4F01A840" w14:textId="321CE053" w:rsidR="000C06EB" w:rsidRPr="00C43790" w:rsidRDefault="000C06EB" w:rsidP="1370414F">
            <w:pPr>
              <w:autoSpaceDE w:val="0"/>
              <w:autoSpaceDN w:val="0"/>
              <w:adjustRightInd w:val="0"/>
              <w:jc w:val="both"/>
            </w:pPr>
          </w:p>
          <w:p w14:paraId="282AA3BC" w14:textId="215A41E0" w:rsidR="000C06EB" w:rsidRPr="00C43790" w:rsidRDefault="6D84F608">
            <w:pPr>
              <w:autoSpaceDE w:val="0"/>
              <w:autoSpaceDN w:val="0"/>
              <w:adjustRightInd w:val="0"/>
              <w:jc w:val="both"/>
            </w:pPr>
            <w:r>
              <w:t xml:space="preserve">2015 m. gegužės 28 d. Komisijos </w:t>
            </w:r>
            <w:hyperlink r:id="rId85" w:history="1">
              <w:r w:rsidRPr="006324C7">
                <w:rPr>
                  <w:rStyle w:val="Hipersaitas"/>
                </w:rPr>
                <w:t>reglamentas (ES) 2015/830</w:t>
              </w:r>
            </w:hyperlink>
            <w:r>
              <w:t>, kuriuo iš dalies keičiamas Europos Parlamento ir Tarybos reglamentas (EB) Nr. 1907/2006 dėl cheminių medžiagų registracijos, įvertinimo, autorizacijos ir apribojimų (REACH)</w:t>
            </w:r>
          </w:p>
          <w:p w14:paraId="2D260F3C" w14:textId="6A9CC944" w:rsidR="000C06EB" w:rsidRPr="00C43790" w:rsidRDefault="000C06EB" w:rsidP="1370414F">
            <w:pPr>
              <w:autoSpaceDE w:val="0"/>
              <w:autoSpaceDN w:val="0"/>
              <w:adjustRightInd w:val="0"/>
              <w:jc w:val="both"/>
            </w:pPr>
          </w:p>
          <w:p w14:paraId="282335A8" w14:textId="77777777" w:rsidR="000C06EB" w:rsidRPr="00C43790" w:rsidRDefault="000C06EB">
            <w:pPr>
              <w:autoSpaceDE w:val="0"/>
              <w:autoSpaceDN w:val="0"/>
              <w:adjustRightInd w:val="0"/>
              <w:jc w:val="both"/>
              <w:rPr>
                <w:szCs w:val="24"/>
              </w:rPr>
            </w:pPr>
          </w:p>
          <w:p w14:paraId="69CE4518" w14:textId="77777777" w:rsidR="000C06EB" w:rsidRPr="00C43790" w:rsidRDefault="000C06EB">
            <w:pPr>
              <w:autoSpaceDE w:val="0"/>
              <w:autoSpaceDN w:val="0"/>
              <w:adjustRightInd w:val="0"/>
              <w:jc w:val="both"/>
              <w:rPr>
                <w:szCs w:val="24"/>
              </w:rPr>
            </w:pPr>
          </w:p>
          <w:p w14:paraId="293DAC78" w14:textId="392124B3" w:rsidR="000C06EB" w:rsidRPr="00C43790" w:rsidRDefault="000C06EB">
            <w:pPr>
              <w:autoSpaceDE w:val="0"/>
              <w:autoSpaceDN w:val="0"/>
              <w:adjustRightInd w:val="0"/>
              <w:jc w:val="both"/>
              <w:rPr>
                <w:szCs w:val="24"/>
              </w:rPr>
            </w:pPr>
          </w:p>
          <w:p w14:paraId="4789BC25" w14:textId="0A03BE79" w:rsidR="000257FF" w:rsidRPr="00C43790" w:rsidRDefault="000257FF">
            <w:pPr>
              <w:autoSpaceDE w:val="0"/>
              <w:autoSpaceDN w:val="0"/>
              <w:adjustRightInd w:val="0"/>
              <w:jc w:val="both"/>
              <w:rPr>
                <w:szCs w:val="24"/>
              </w:rPr>
            </w:pPr>
          </w:p>
          <w:p w14:paraId="4CAED211" w14:textId="77777777" w:rsidR="000257FF" w:rsidRPr="00C43790" w:rsidRDefault="000257FF">
            <w:pPr>
              <w:autoSpaceDE w:val="0"/>
              <w:autoSpaceDN w:val="0"/>
              <w:adjustRightInd w:val="0"/>
              <w:jc w:val="both"/>
              <w:rPr>
                <w:szCs w:val="24"/>
              </w:rPr>
            </w:pPr>
          </w:p>
          <w:p w14:paraId="46204374" w14:textId="28088ABB" w:rsidR="00BE6C75" w:rsidRPr="00472F60" w:rsidRDefault="00BE6C75">
            <w:pPr>
              <w:jc w:val="both"/>
            </w:pPr>
          </w:p>
        </w:tc>
        <w:tc>
          <w:tcPr>
            <w:tcW w:w="3027" w:type="dxa"/>
          </w:tcPr>
          <w:p w14:paraId="5EC8941A" w14:textId="15CF5BF4" w:rsidR="00BE6C75" w:rsidRPr="00AF5860" w:rsidRDefault="00786E5F" w:rsidP="00EF337A">
            <w:pPr>
              <w:jc w:val="both"/>
            </w:pPr>
            <w:r w:rsidRPr="00786E5F">
              <w:t>LRV 2007 m. liepos 11 d.</w:t>
            </w:r>
            <w:hyperlink r:id="rId86" w:history="1">
              <w:r>
                <w:rPr>
                  <w:rStyle w:val="Hipersaitas"/>
                </w:rPr>
                <w:t xml:space="preserve"> nutarimas Nr. 687</w:t>
              </w:r>
            </w:hyperlink>
            <w:r w:rsidR="43BA9CA0">
              <w:t xml:space="preserve"> „Dėl 2006 m. gruodžio 18 d. Europos Parlamento ir Tarybos reglamento (EB) Nr. 1907/2006 dėl cheminių medžiagų registracijos, įvertinimo, autorizacijos ir apribojimų (REACH), įsteigiančio Europos cheminių medžiagų agentūrą, ir 2008 m. gruodžio 16 d. Europos Parlamento ir Tarybos reglamento (EB) Nr. 1272/2008 dėl cheminių medžiagų ir mišinių klasifikavimo, ženklinimo ir pakavimo, įgyvendinimo“.</w:t>
            </w:r>
          </w:p>
          <w:p w14:paraId="4A45CE8F" w14:textId="0DE785E6" w:rsidR="1370414F" w:rsidRDefault="1370414F" w:rsidP="1370414F"/>
          <w:p w14:paraId="4FE696EA" w14:textId="4F076147" w:rsidR="00BE6C75" w:rsidRPr="00AF5860" w:rsidRDefault="00786E5F" w:rsidP="00EF337A">
            <w:pPr>
              <w:jc w:val="both"/>
            </w:pPr>
            <w:r w:rsidRPr="00786E5F">
              <w:t>Aplinkos ministro 2006 m. spalio 12 d.</w:t>
            </w:r>
            <w:hyperlink r:id="rId87" w:history="1">
              <w:r>
                <w:rPr>
                  <w:rStyle w:val="Hipersaitas"/>
                </w:rPr>
                <w:t xml:space="preserve"> įsakymas Nr. D1-462</w:t>
              </w:r>
            </w:hyperlink>
            <w:r w:rsidR="43BA9CA0">
              <w:t xml:space="preserve"> ,,Dėl Duomenų ir informacijos apie Lietuvos Respublikoje gaminamas, importuojamas, platinamas, eksportuojamas ir pramoninėje, profesinėje ar kitoje ūkinėje veikloje naudojamas chemines medžiagas ir preparatus, jų savybes, galimą poveikį žmogaus sveikatai ir aplinkai teikimo, rinkimo, kaupimo </w:t>
            </w:r>
            <w:r w:rsidR="43BA9CA0">
              <w:lastRenderedPageBreak/>
              <w:t>bei tolesnio paskirstymo tvarkos aprašo patvirtinimo“</w:t>
            </w:r>
          </w:p>
          <w:p w14:paraId="7B7954E3" w14:textId="77777777" w:rsidR="00BE6C75" w:rsidRPr="00C43790" w:rsidRDefault="00BE6C75">
            <w:pPr>
              <w:rPr>
                <w:szCs w:val="24"/>
              </w:rPr>
            </w:pPr>
          </w:p>
          <w:p w14:paraId="78BA867E" w14:textId="77777777" w:rsidR="00BE6C75" w:rsidRPr="00C43790" w:rsidRDefault="00BE6C75">
            <w:pPr>
              <w:rPr>
                <w:szCs w:val="24"/>
              </w:rPr>
            </w:pPr>
          </w:p>
        </w:tc>
        <w:tc>
          <w:tcPr>
            <w:tcW w:w="2410" w:type="dxa"/>
          </w:tcPr>
          <w:p w14:paraId="26C67DB2" w14:textId="77777777" w:rsidR="00BE6C75" w:rsidRPr="00C43790" w:rsidRDefault="00BE6C75">
            <w:pPr>
              <w:rPr>
                <w:szCs w:val="24"/>
              </w:rPr>
            </w:pPr>
            <w:r w:rsidRPr="00C43790">
              <w:rPr>
                <w:szCs w:val="24"/>
              </w:rPr>
              <w:lastRenderedPageBreak/>
              <w:t>Aplinkos apsaugos agentūra</w:t>
            </w:r>
          </w:p>
          <w:p w14:paraId="27D0DB20" w14:textId="77777777" w:rsidR="00BE6C75" w:rsidRPr="00C43790" w:rsidRDefault="00BE6C75">
            <w:pPr>
              <w:rPr>
                <w:szCs w:val="24"/>
              </w:rPr>
            </w:pPr>
          </w:p>
          <w:p w14:paraId="12731CB7" w14:textId="4442A293" w:rsidR="00BE6C75" w:rsidRPr="00C43790" w:rsidRDefault="00047BAD" w:rsidP="00563A5B">
            <w:pPr>
              <w:rPr>
                <w:szCs w:val="24"/>
              </w:rPr>
            </w:pPr>
            <w:r w:rsidRPr="00C43790">
              <w:rPr>
                <w:szCs w:val="24"/>
              </w:rPr>
              <w:t>A</w:t>
            </w:r>
            <w:r w:rsidR="00563A5B" w:rsidRPr="00C43790">
              <w:rPr>
                <w:szCs w:val="24"/>
              </w:rPr>
              <w:t>plinkos apsaugos departamenta</w:t>
            </w:r>
            <w:r w:rsidR="000257FF" w:rsidRPr="00C43790">
              <w:rPr>
                <w:szCs w:val="24"/>
              </w:rPr>
              <w:t>s</w:t>
            </w:r>
            <w:r w:rsidR="00563A5B" w:rsidRPr="00C43790">
              <w:rPr>
                <w:szCs w:val="24"/>
              </w:rPr>
              <w:t xml:space="preserve"> </w:t>
            </w:r>
          </w:p>
        </w:tc>
        <w:tc>
          <w:tcPr>
            <w:tcW w:w="1163" w:type="dxa"/>
          </w:tcPr>
          <w:p w14:paraId="652153E6" w14:textId="77777777" w:rsidR="00BE6C75" w:rsidRPr="00AF5860" w:rsidRDefault="00BE6C75" w:rsidP="00F83920">
            <w:pPr>
              <w:tabs>
                <w:tab w:val="left" w:pos="720"/>
                <w:tab w:val="left" w:pos="1440"/>
                <w:tab w:val="left" w:pos="2160"/>
                <w:tab w:val="left" w:pos="2880"/>
                <w:tab w:val="left" w:pos="3600"/>
                <w:tab w:val="left" w:pos="4084"/>
              </w:tabs>
              <w:autoSpaceDE w:val="0"/>
              <w:autoSpaceDN w:val="0"/>
              <w:adjustRightInd w:val="0"/>
              <w:jc w:val="both"/>
              <w:rPr>
                <w:rStyle w:val="Hipersaitas"/>
                <w:szCs w:val="24"/>
              </w:rPr>
            </w:pPr>
            <w:r w:rsidRPr="00C43790">
              <w:rPr>
                <w:szCs w:val="24"/>
              </w:rPr>
              <w:t xml:space="preserve">Aplinkos apsaugos agentūros </w:t>
            </w:r>
            <w:r w:rsidRPr="00AF5860">
              <w:rPr>
                <w:szCs w:val="24"/>
              </w:rPr>
              <w:fldChar w:fldCharType="begin"/>
            </w:r>
            <w:r w:rsidRPr="00C43790">
              <w:rPr>
                <w:szCs w:val="24"/>
              </w:rPr>
              <w:instrText xml:space="preserve"> HYPERLINK "http://chemija.gamta.lt/cms/index?rubricId=aa7b9ac7-0b08-4f60-a4f1-00dbb2252064" </w:instrText>
            </w:r>
            <w:r w:rsidRPr="00AF5860">
              <w:rPr>
                <w:szCs w:val="24"/>
              </w:rPr>
            </w:r>
            <w:r w:rsidRPr="00AF5860">
              <w:rPr>
                <w:szCs w:val="24"/>
              </w:rPr>
              <w:fldChar w:fldCharType="separate"/>
            </w:r>
            <w:r w:rsidRPr="00AF5860">
              <w:rPr>
                <w:rStyle w:val="Hipersaitas"/>
                <w:szCs w:val="24"/>
              </w:rPr>
              <w:t>REACH-CLP pagalbos tarnyba.</w:t>
            </w:r>
          </w:p>
          <w:p w14:paraId="4A9C79F8" w14:textId="77777777" w:rsidR="00BE6C75" w:rsidRPr="00C43790" w:rsidRDefault="00BE6C75" w:rsidP="00F83920">
            <w:pPr>
              <w:tabs>
                <w:tab w:val="left" w:pos="720"/>
                <w:tab w:val="left" w:pos="1440"/>
                <w:tab w:val="left" w:pos="2160"/>
                <w:tab w:val="left" w:pos="2880"/>
                <w:tab w:val="left" w:pos="3600"/>
                <w:tab w:val="left" w:pos="4084"/>
              </w:tabs>
              <w:autoSpaceDE w:val="0"/>
              <w:autoSpaceDN w:val="0"/>
              <w:adjustRightInd w:val="0"/>
              <w:jc w:val="both"/>
              <w:rPr>
                <w:szCs w:val="24"/>
              </w:rPr>
            </w:pPr>
            <w:r w:rsidRPr="00AF5860">
              <w:rPr>
                <w:szCs w:val="24"/>
              </w:rPr>
              <w:fldChar w:fldCharType="end"/>
            </w:r>
          </w:p>
          <w:p w14:paraId="6FFFE9A5" w14:textId="77777777" w:rsidR="00BE6C75" w:rsidRPr="00472F60" w:rsidRDefault="00BE6C75">
            <w:pPr>
              <w:rPr>
                <w:szCs w:val="24"/>
              </w:rPr>
            </w:pPr>
          </w:p>
        </w:tc>
      </w:tr>
      <w:tr w:rsidR="009B1DE3" w:rsidRPr="00C43790" w14:paraId="40DAA6A5" w14:textId="77777777" w:rsidTr="68DA52B5">
        <w:tc>
          <w:tcPr>
            <w:tcW w:w="15588" w:type="dxa"/>
            <w:gridSpan w:val="6"/>
          </w:tcPr>
          <w:p w14:paraId="45CC11FB" w14:textId="652DFC7F" w:rsidR="009B1DE3" w:rsidRPr="00C43790" w:rsidRDefault="009B1DE3">
            <w:pPr>
              <w:rPr>
                <w:b/>
                <w:i/>
                <w:szCs w:val="24"/>
              </w:rPr>
            </w:pPr>
            <w:r w:rsidRPr="00C43790">
              <w:rPr>
                <w:b/>
                <w:i/>
                <w:szCs w:val="24"/>
              </w:rPr>
              <w:t>Atliekų v</w:t>
            </w:r>
            <w:r w:rsidR="00C141F0" w:rsidRPr="00C43790">
              <w:rPr>
                <w:b/>
                <w:i/>
                <w:szCs w:val="24"/>
              </w:rPr>
              <w:t>e</w:t>
            </w:r>
            <w:r w:rsidRPr="00C43790">
              <w:rPr>
                <w:b/>
                <w:i/>
                <w:szCs w:val="24"/>
              </w:rPr>
              <w:t>žimo kontrolė</w:t>
            </w:r>
          </w:p>
        </w:tc>
      </w:tr>
      <w:tr w:rsidR="00BE6C75" w:rsidRPr="00C43790" w14:paraId="35F3860D" w14:textId="77777777" w:rsidTr="68DA52B5">
        <w:tc>
          <w:tcPr>
            <w:tcW w:w="4188" w:type="dxa"/>
          </w:tcPr>
          <w:p w14:paraId="1F37E754" w14:textId="77777777" w:rsidR="00BE6C75" w:rsidRPr="00C43790" w:rsidRDefault="00BE6C75">
            <w:pPr>
              <w:jc w:val="both"/>
              <w:rPr>
                <w:szCs w:val="24"/>
              </w:rPr>
            </w:pPr>
            <w:r w:rsidRPr="00C43790">
              <w:rPr>
                <w:szCs w:val="24"/>
              </w:rPr>
              <w:t>Siekiama išvengti grėsmes žmonių sveikatai ir aplinkai, keliamos pavojingų bei kitokių atliekų tarptautinių pervežimų.</w:t>
            </w:r>
          </w:p>
          <w:p w14:paraId="3EB23DC2" w14:textId="77777777" w:rsidR="00BE6C75" w:rsidRPr="00C43790" w:rsidRDefault="00BE6C75">
            <w:pPr>
              <w:jc w:val="both"/>
              <w:rPr>
                <w:szCs w:val="24"/>
              </w:rPr>
            </w:pPr>
            <w:r w:rsidRPr="00C43790">
              <w:rPr>
                <w:szCs w:val="24"/>
              </w:rPr>
              <w:t>Importuojant ir eksportuojant pavojingas atliekas („Gintarinis“ sąrašas) taikoma išankstinio raštiško pranešimo ir leidimo procedūra</w:t>
            </w:r>
            <w:r w:rsidR="00D75954" w:rsidRPr="00C43790">
              <w:rPr>
                <w:szCs w:val="24"/>
              </w:rPr>
              <w:t>.</w:t>
            </w:r>
            <w:r w:rsidRPr="00C43790">
              <w:rPr>
                <w:szCs w:val="24"/>
              </w:rPr>
              <w:t xml:space="preserve"> </w:t>
            </w:r>
          </w:p>
          <w:p w14:paraId="56F816D0" w14:textId="77777777" w:rsidR="00BE6C75" w:rsidRPr="00C43790" w:rsidRDefault="00BE6C75">
            <w:pPr>
              <w:autoSpaceDE w:val="0"/>
              <w:autoSpaceDN w:val="0"/>
              <w:adjustRightInd w:val="0"/>
              <w:jc w:val="both"/>
              <w:rPr>
                <w:szCs w:val="24"/>
              </w:rPr>
            </w:pPr>
            <w:r w:rsidRPr="00C43790">
              <w:rPr>
                <w:szCs w:val="24"/>
              </w:rPr>
              <w:t xml:space="preserve">Muitinės įstaigai turi būti pateikiami Tarpvalstybinio atliekų vežimo pranešimo dokumentas ir Tarpvalstybinio atliekų vežimo judėjimo dokumentas (R. 1013/2006 IA ir IB priedai) </w:t>
            </w:r>
          </w:p>
          <w:p w14:paraId="06901384" w14:textId="77777777" w:rsidR="00BE6C75" w:rsidRPr="00C43790" w:rsidRDefault="00BE6C75">
            <w:pPr>
              <w:autoSpaceDE w:val="0"/>
              <w:autoSpaceDN w:val="0"/>
              <w:adjustRightInd w:val="0"/>
              <w:jc w:val="both"/>
              <w:rPr>
                <w:szCs w:val="24"/>
              </w:rPr>
            </w:pPr>
            <w:r w:rsidRPr="00C43790">
              <w:rPr>
                <w:szCs w:val="24"/>
              </w:rPr>
              <w:t>Importuojant ir eksportuojant nepavojingas atliekas („Žaliasis“ sąrašas) muitinės įstaigai turi būti pateikiama Atliekų vežimą lydinti informacija (R. 1013/2006 VII priedas)</w:t>
            </w:r>
          </w:p>
        </w:tc>
        <w:tc>
          <w:tcPr>
            <w:tcW w:w="4800" w:type="dxa"/>
            <w:gridSpan w:val="2"/>
          </w:tcPr>
          <w:p w14:paraId="60495C48" w14:textId="4E5022C3" w:rsidR="00BE6C75" w:rsidRPr="00AF5860" w:rsidRDefault="00BE6C75">
            <w:pPr>
              <w:rPr>
                <w:szCs w:val="24"/>
              </w:rPr>
            </w:pPr>
            <w:bookmarkStart w:id="0" w:name="OLE_LINK3"/>
            <w:bookmarkStart w:id="1" w:name="OLE_LINK4"/>
            <w:r w:rsidRPr="00472F60">
              <w:rPr>
                <w:szCs w:val="24"/>
              </w:rPr>
              <w:t>2006 m. birželio 14 d. Europos</w:t>
            </w:r>
            <w:r w:rsidR="00786E5F" w:rsidRPr="0049550E">
              <w:t xml:space="preserve"> </w:t>
            </w:r>
            <w:r w:rsidR="00786E5F" w:rsidRPr="00786E5F">
              <w:rPr>
                <w:szCs w:val="24"/>
              </w:rPr>
              <w:t>Parlamento ir Tarybos</w:t>
            </w:r>
            <w:r w:rsidRPr="00472F60">
              <w:rPr>
                <w:szCs w:val="24"/>
              </w:rPr>
              <w:t xml:space="preserve"> </w:t>
            </w:r>
            <w:hyperlink r:id="rId88" w:history="1">
              <w:r w:rsidR="00786E5F">
                <w:rPr>
                  <w:rStyle w:val="Hipersaitas"/>
                  <w:szCs w:val="24"/>
                </w:rPr>
                <w:t xml:space="preserve"> reglamentas (EB) Nr. 1013/2006</w:t>
              </w:r>
            </w:hyperlink>
            <w:r w:rsidRPr="00472F60">
              <w:rPr>
                <w:szCs w:val="24"/>
              </w:rPr>
              <w:t xml:space="preserve"> d</w:t>
            </w:r>
            <w:r w:rsidRPr="00AF5860">
              <w:rPr>
                <w:szCs w:val="24"/>
              </w:rPr>
              <w:t>ėl atliekų vežimo</w:t>
            </w:r>
            <w:bookmarkEnd w:id="0"/>
            <w:bookmarkEnd w:id="1"/>
            <w:r w:rsidRPr="00AF5860">
              <w:rPr>
                <w:szCs w:val="24"/>
              </w:rPr>
              <w:t xml:space="preserve">, su paskutiniais pakeitimais, padarytais R. 1234/2014; </w:t>
            </w:r>
          </w:p>
          <w:p w14:paraId="7966323C" w14:textId="77777777" w:rsidR="00BE6C75" w:rsidRPr="00AF5860" w:rsidRDefault="00BE6C75">
            <w:pPr>
              <w:rPr>
                <w:szCs w:val="24"/>
              </w:rPr>
            </w:pPr>
          </w:p>
          <w:p w14:paraId="60A22034" w14:textId="77777777" w:rsidR="00BE6C75" w:rsidRPr="00AF5860" w:rsidRDefault="00BE6C75">
            <w:pPr>
              <w:rPr>
                <w:szCs w:val="24"/>
              </w:rPr>
            </w:pPr>
            <w:r w:rsidRPr="00AF5860">
              <w:rPr>
                <w:szCs w:val="24"/>
              </w:rPr>
              <w:t xml:space="preserve">2008 m. lapkričio 19 d. Europos Parlamento ir Tarybos </w:t>
            </w:r>
            <w:hyperlink r:id="rId89" w:history="1">
              <w:r w:rsidRPr="00472F60">
                <w:rPr>
                  <w:rStyle w:val="Hipersaitas"/>
                  <w:szCs w:val="24"/>
                </w:rPr>
                <w:t>direktyva Nr. 2008/98/EB</w:t>
              </w:r>
            </w:hyperlink>
            <w:r w:rsidRPr="00472F60">
              <w:rPr>
                <w:szCs w:val="24"/>
              </w:rPr>
              <w:t xml:space="preserve"> dėl atliekų ir panaikinanti kai kurias direktyvas </w:t>
            </w:r>
          </w:p>
        </w:tc>
        <w:tc>
          <w:tcPr>
            <w:tcW w:w="3027" w:type="dxa"/>
          </w:tcPr>
          <w:p w14:paraId="46BA6732" w14:textId="0AA883F6" w:rsidR="00BE6C75" w:rsidRPr="00AF5860" w:rsidRDefault="00786E5F" w:rsidP="00EF337A">
            <w:pPr>
              <w:jc w:val="both"/>
              <w:rPr>
                <w:szCs w:val="24"/>
              </w:rPr>
            </w:pPr>
            <w:r w:rsidRPr="00786E5F">
              <w:t xml:space="preserve">Aplinkos ministro 2004 m. balandžio 27 d. </w:t>
            </w:r>
            <w:hyperlink r:id="rId90" w:history="1">
              <w:r>
                <w:rPr>
                  <w:rStyle w:val="Hipersaitas"/>
                  <w:szCs w:val="24"/>
                </w:rPr>
                <w:t xml:space="preserve"> įsakymas Nr. D1-207</w:t>
              </w:r>
            </w:hyperlink>
            <w:r w:rsidR="00403733" w:rsidRPr="00472F60">
              <w:rPr>
                <w:szCs w:val="24"/>
              </w:rPr>
              <w:t xml:space="preserve"> </w:t>
            </w:r>
            <w:r w:rsidR="00BE6C75" w:rsidRPr="00AF5860">
              <w:rPr>
                <w:szCs w:val="24"/>
              </w:rPr>
              <w:t xml:space="preserve">„Dėl atliekų vežimo tvarkos aprašo patvirtinimo“ </w:t>
            </w:r>
          </w:p>
        </w:tc>
        <w:tc>
          <w:tcPr>
            <w:tcW w:w="2410" w:type="dxa"/>
          </w:tcPr>
          <w:p w14:paraId="7815D01D" w14:textId="77777777" w:rsidR="005B071C" w:rsidRPr="00AF5860" w:rsidRDefault="005B071C">
            <w:r>
              <w:t xml:space="preserve">Aplinkos ministerija </w:t>
            </w:r>
          </w:p>
          <w:p w14:paraId="5AAB4F78" w14:textId="6D4BEEDF" w:rsidR="5C6093BA" w:rsidRDefault="5C6093BA" w:rsidP="2B780604">
            <w:r>
              <w:t>Aplinkos apsaugos departamentas</w:t>
            </w:r>
          </w:p>
          <w:p w14:paraId="77DDD866" w14:textId="77777777" w:rsidR="00BE6C75" w:rsidRPr="00AF5860" w:rsidRDefault="00BE6C75">
            <w:pPr>
              <w:rPr>
                <w:szCs w:val="24"/>
              </w:rPr>
            </w:pPr>
            <w:r w:rsidRPr="00AF5860">
              <w:rPr>
                <w:szCs w:val="24"/>
              </w:rPr>
              <w:t>Aplinkos apsaugos agentūra</w:t>
            </w:r>
          </w:p>
        </w:tc>
        <w:tc>
          <w:tcPr>
            <w:tcW w:w="1163" w:type="dxa"/>
          </w:tcPr>
          <w:p w14:paraId="14C3C89A" w14:textId="77777777" w:rsidR="00BE6C75" w:rsidRPr="00AF5860" w:rsidRDefault="00BE6C75">
            <w:pPr>
              <w:rPr>
                <w:szCs w:val="24"/>
              </w:rPr>
            </w:pPr>
          </w:p>
        </w:tc>
      </w:tr>
      <w:tr w:rsidR="009B1DE3" w:rsidRPr="00C43790" w14:paraId="3FDEAFA7" w14:textId="77777777" w:rsidTr="68DA52B5">
        <w:tc>
          <w:tcPr>
            <w:tcW w:w="15588" w:type="dxa"/>
            <w:gridSpan w:val="6"/>
          </w:tcPr>
          <w:p w14:paraId="5A6A6CD9" w14:textId="77777777" w:rsidR="009B1DE3" w:rsidRPr="00C43790" w:rsidRDefault="009B1DE3">
            <w:pPr>
              <w:rPr>
                <w:szCs w:val="24"/>
              </w:rPr>
            </w:pPr>
            <w:r w:rsidRPr="00C43790">
              <w:rPr>
                <w:b/>
                <w:bCs/>
                <w:i/>
                <w:iCs/>
                <w:szCs w:val="24"/>
              </w:rPr>
              <w:t>Kriterijai, pagal kuriuos nustatoma, kad tam tikrų gaminių laužas nebelaikomas atliekomis</w:t>
            </w:r>
          </w:p>
        </w:tc>
      </w:tr>
      <w:tr w:rsidR="00BE6C75" w:rsidRPr="00C43790" w14:paraId="392A54A3" w14:textId="77777777" w:rsidTr="68DA52B5">
        <w:tc>
          <w:tcPr>
            <w:tcW w:w="4188" w:type="dxa"/>
          </w:tcPr>
          <w:p w14:paraId="5D0565F2" w14:textId="77777777" w:rsidR="00BE6C75" w:rsidRPr="00C43790" w:rsidRDefault="00BE6C75">
            <w:pPr>
              <w:jc w:val="both"/>
              <w:rPr>
                <w:szCs w:val="24"/>
              </w:rPr>
            </w:pPr>
            <w:r w:rsidRPr="00C43790">
              <w:rPr>
                <w:szCs w:val="24"/>
              </w:rPr>
              <w:t xml:space="preserve">Nustatomi kriterijai, kada geležies, plieno ir aliuminio laužas nebelaikomas atliekomis. </w:t>
            </w:r>
          </w:p>
          <w:p w14:paraId="3324CB4F" w14:textId="77777777" w:rsidR="00BE6C75" w:rsidRPr="00C43790" w:rsidRDefault="00BE6C75">
            <w:pPr>
              <w:jc w:val="both"/>
              <w:rPr>
                <w:szCs w:val="24"/>
              </w:rPr>
            </w:pPr>
            <w:r w:rsidRPr="00C43790">
              <w:rPr>
                <w:szCs w:val="24"/>
              </w:rPr>
              <w:t>Importuojant R. 333/2011 nustatytus kriterijus atitinkantį metalo laužą turi būti pateikiamas gamintojo ar importuotojo išduotas atitikties pareiškimas (R. 333/2011 III priedas)</w:t>
            </w:r>
          </w:p>
          <w:p w14:paraId="259859BC" w14:textId="77777777" w:rsidR="00BE6C75" w:rsidRPr="00C43790" w:rsidRDefault="00BE6C75">
            <w:pPr>
              <w:jc w:val="both"/>
              <w:rPr>
                <w:szCs w:val="24"/>
              </w:rPr>
            </w:pPr>
          </w:p>
          <w:p w14:paraId="60B75870" w14:textId="77777777" w:rsidR="00BE6C75" w:rsidRPr="00C43790" w:rsidRDefault="00BE6C75" w:rsidP="003336DD">
            <w:pPr>
              <w:jc w:val="both"/>
              <w:rPr>
                <w:szCs w:val="24"/>
              </w:rPr>
            </w:pPr>
            <w:r w:rsidRPr="00C43790">
              <w:rPr>
                <w:szCs w:val="24"/>
              </w:rPr>
              <w:lastRenderedPageBreak/>
              <w:t xml:space="preserve">Nustatomi kriterijai, kuriais remiantis sprendžiama, kada stiklo duženos nebelaikomos atliekomis. </w:t>
            </w:r>
          </w:p>
          <w:p w14:paraId="74C8A40A" w14:textId="77777777" w:rsidR="00BE6C75" w:rsidRPr="00C43790" w:rsidRDefault="00BE6C75">
            <w:pPr>
              <w:jc w:val="both"/>
              <w:rPr>
                <w:szCs w:val="24"/>
              </w:rPr>
            </w:pPr>
            <w:r w:rsidRPr="00C43790">
              <w:rPr>
                <w:szCs w:val="24"/>
              </w:rPr>
              <w:t>Importuojant R. 1179/2012 nustatytus kriterijus atitinkančias stiklo duženas turi būti pateikiamas gamintojo ar importuotojo išduotas atitikties pareiškimas (R1179/2012 II priedas)</w:t>
            </w:r>
          </w:p>
          <w:p w14:paraId="504A0E4A" w14:textId="77777777" w:rsidR="00BE6C75" w:rsidRPr="00C43790" w:rsidRDefault="00BE6C75" w:rsidP="00FE2351">
            <w:pPr>
              <w:jc w:val="both"/>
              <w:rPr>
                <w:szCs w:val="24"/>
              </w:rPr>
            </w:pPr>
          </w:p>
          <w:p w14:paraId="4413140F" w14:textId="77777777" w:rsidR="00BE6C75" w:rsidRPr="00C43790" w:rsidRDefault="00BE6C75" w:rsidP="00FE2351">
            <w:pPr>
              <w:jc w:val="both"/>
              <w:rPr>
                <w:szCs w:val="24"/>
              </w:rPr>
            </w:pPr>
            <w:r w:rsidRPr="00C43790">
              <w:rPr>
                <w:szCs w:val="24"/>
              </w:rPr>
              <w:t xml:space="preserve">Nustatomi kriterijai, kuriais remiantis sprendžiama, kada vario laužas nebelaikomos atliekomis. </w:t>
            </w:r>
          </w:p>
          <w:p w14:paraId="2AF561DC" w14:textId="77777777" w:rsidR="00BE6C75" w:rsidRPr="00C43790" w:rsidRDefault="00BE6C75">
            <w:pPr>
              <w:jc w:val="both"/>
              <w:rPr>
                <w:szCs w:val="24"/>
              </w:rPr>
            </w:pPr>
            <w:r w:rsidRPr="00C43790">
              <w:rPr>
                <w:szCs w:val="24"/>
              </w:rPr>
              <w:t>Importuojant R. 715/2013 nustatytus kriterijus atitinkančias stiklo duženas turi būti pateikiamas gamintojo ar importuotojo išduotas atitikties pareiškimas (R. 715/2013 II priedas)</w:t>
            </w:r>
          </w:p>
        </w:tc>
        <w:tc>
          <w:tcPr>
            <w:tcW w:w="4800" w:type="dxa"/>
            <w:gridSpan w:val="2"/>
          </w:tcPr>
          <w:p w14:paraId="22B809AB" w14:textId="77777777" w:rsidR="00BE6C75" w:rsidRPr="00AF5860" w:rsidRDefault="00BE6C75">
            <w:pPr>
              <w:rPr>
                <w:szCs w:val="24"/>
              </w:rPr>
            </w:pPr>
            <w:r w:rsidRPr="00C43790">
              <w:rPr>
                <w:szCs w:val="24"/>
              </w:rPr>
              <w:lastRenderedPageBreak/>
              <w:t xml:space="preserve">2011 m. kovo 3 d. Tarybos </w:t>
            </w:r>
            <w:hyperlink r:id="rId91" w:history="1">
              <w:r w:rsidRPr="00AF5860">
                <w:rPr>
                  <w:rStyle w:val="Hipersaitas"/>
                  <w:szCs w:val="24"/>
                </w:rPr>
                <w:t>reglamentas (ES) Nr. 333/2011</w:t>
              </w:r>
            </w:hyperlink>
            <w:r w:rsidRPr="00472F60">
              <w:rPr>
                <w:szCs w:val="24"/>
              </w:rPr>
              <w:t>, kuriuo nustatomi kriterijai, kurias</w:t>
            </w:r>
            <w:r w:rsidRPr="00AF5860">
              <w:rPr>
                <w:szCs w:val="24"/>
              </w:rPr>
              <w:t xml:space="preserve"> nustatoma, kada tam tikrų rūšių metalo laužas nebelaikomas atliekomis pagal Europos Parlamento ir Tarybos direktyvą 2008/98/EB</w:t>
            </w:r>
          </w:p>
          <w:p w14:paraId="0957A94F" w14:textId="77777777" w:rsidR="00BE6C75" w:rsidRPr="00AF5860" w:rsidRDefault="00BE6C75">
            <w:pPr>
              <w:rPr>
                <w:szCs w:val="24"/>
              </w:rPr>
            </w:pPr>
          </w:p>
          <w:p w14:paraId="0306FA6B" w14:textId="77777777" w:rsidR="00BE6C75" w:rsidRPr="00AF5860" w:rsidRDefault="00BE6C75" w:rsidP="006E289C">
            <w:pPr>
              <w:jc w:val="both"/>
              <w:rPr>
                <w:szCs w:val="24"/>
              </w:rPr>
            </w:pPr>
          </w:p>
          <w:p w14:paraId="3DC18F9F" w14:textId="77777777" w:rsidR="00BE6C75" w:rsidRPr="00AF5860" w:rsidRDefault="00BE6C75" w:rsidP="006E289C">
            <w:pPr>
              <w:jc w:val="both"/>
              <w:rPr>
                <w:szCs w:val="24"/>
              </w:rPr>
            </w:pPr>
          </w:p>
          <w:p w14:paraId="45AF9BCF" w14:textId="77777777" w:rsidR="001F0104" w:rsidRPr="00AF5860" w:rsidRDefault="001F0104" w:rsidP="006E289C">
            <w:pPr>
              <w:jc w:val="both"/>
              <w:rPr>
                <w:szCs w:val="24"/>
              </w:rPr>
            </w:pPr>
          </w:p>
          <w:p w14:paraId="7CF924E5" w14:textId="77777777" w:rsidR="00BE6C75" w:rsidRPr="00AF5860" w:rsidRDefault="00BE6C75" w:rsidP="006E289C">
            <w:pPr>
              <w:jc w:val="both"/>
              <w:rPr>
                <w:szCs w:val="24"/>
              </w:rPr>
            </w:pPr>
            <w:r w:rsidRPr="00AF5860">
              <w:rPr>
                <w:szCs w:val="24"/>
              </w:rPr>
              <w:lastRenderedPageBreak/>
              <w:t xml:space="preserve">2012 m. gruodžio 10 d. Komisijos </w:t>
            </w:r>
            <w:hyperlink r:id="rId92" w:history="1">
              <w:r w:rsidRPr="00AF5860">
                <w:rPr>
                  <w:rStyle w:val="Hipersaitas"/>
                  <w:szCs w:val="24"/>
                </w:rPr>
                <w:t>reglamentas (ES) Nr. 1179/2012</w:t>
              </w:r>
            </w:hyperlink>
            <w:r w:rsidRPr="00472F60">
              <w:rPr>
                <w:szCs w:val="24"/>
              </w:rPr>
              <w:t>, kuriuo nustatomi kriterijai, kuriais remiantis                          sprendžiama, kada stiklo duženos nebelaikomos atliekomis pagal Europos Parlamento ir Tarybos direktyvą 2008/98/EB</w:t>
            </w:r>
          </w:p>
          <w:p w14:paraId="7D095714" w14:textId="77777777" w:rsidR="00BE6C75" w:rsidRPr="00AF5860" w:rsidRDefault="00BE6C75" w:rsidP="006E289C">
            <w:pPr>
              <w:jc w:val="both"/>
              <w:rPr>
                <w:szCs w:val="24"/>
              </w:rPr>
            </w:pPr>
          </w:p>
          <w:p w14:paraId="6A5E9E10" w14:textId="77777777" w:rsidR="00BE6C75" w:rsidRPr="00AF5860" w:rsidRDefault="00BE6C75" w:rsidP="006E289C">
            <w:pPr>
              <w:jc w:val="both"/>
              <w:rPr>
                <w:szCs w:val="24"/>
              </w:rPr>
            </w:pPr>
          </w:p>
          <w:p w14:paraId="4AE2B922" w14:textId="77777777" w:rsidR="00BE6C75" w:rsidRPr="00AF5860" w:rsidRDefault="00BE6C75" w:rsidP="006E289C">
            <w:pPr>
              <w:jc w:val="both"/>
              <w:rPr>
                <w:szCs w:val="24"/>
              </w:rPr>
            </w:pPr>
          </w:p>
          <w:p w14:paraId="76E527B6" w14:textId="77777777" w:rsidR="00D75954" w:rsidRPr="00AF5860" w:rsidRDefault="00D75954" w:rsidP="00026028">
            <w:pPr>
              <w:jc w:val="both"/>
              <w:rPr>
                <w:szCs w:val="24"/>
              </w:rPr>
            </w:pPr>
          </w:p>
          <w:p w14:paraId="50317391" w14:textId="77777777" w:rsidR="00BE6C75" w:rsidRPr="00AF5860" w:rsidRDefault="00BE6C75" w:rsidP="00026028">
            <w:pPr>
              <w:jc w:val="both"/>
              <w:rPr>
                <w:szCs w:val="24"/>
              </w:rPr>
            </w:pPr>
            <w:r w:rsidRPr="00AF5860">
              <w:rPr>
                <w:szCs w:val="24"/>
              </w:rPr>
              <w:t xml:space="preserve">2013 m. liepos 25 d. Komisijos </w:t>
            </w:r>
            <w:hyperlink r:id="rId93" w:history="1">
              <w:r w:rsidRPr="00AF5860">
                <w:rPr>
                  <w:rStyle w:val="Hipersaitas"/>
                  <w:szCs w:val="24"/>
                </w:rPr>
                <w:t>reglamentas (ES) Nr. 715/2013</w:t>
              </w:r>
            </w:hyperlink>
            <w:r w:rsidRPr="00472F60">
              <w:rPr>
                <w:szCs w:val="24"/>
              </w:rPr>
              <w:t>, kuriuo nustatomi kriterijai, kuriais rem</w:t>
            </w:r>
            <w:r w:rsidR="001F0104" w:rsidRPr="00AF5860">
              <w:rPr>
                <w:szCs w:val="24"/>
              </w:rPr>
              <w:t xml:space="preserve">iantis </w:t>
            </w:r>
            <w:r w:rsidRPr="00AF5860">
              <w:rPr>
                <w:szCs w:val="24"/>
              </w:rPr>
              <w:t>sprendžiama, kada  vario laužas nebelaikomas atliekomis pagal Europos Parlamento ir Tarybos direktyvą 2008/98/EB</w:t>
            </w:r>
          </w:p>
          <w:p w14:paraId="142B64A9" w14:textId="77777777" w:rsidR="00BE6C75" w:rsidRPr="00AF5860" w:rsidRDefault="00BE6C75" w:rsidP="00026028">
            <w:pPr>
              <w:jc w:val="both"/>
              <w:rPr>
                <w:szCs w:val="24"/>
              </w:rPr>
            </w:pPr>
          </w:p>
          <w:p w14:paraId="5FC158D8" w14:textId="77777777" w:rsidR="00BE6C75" w:rsidRPr="00AF5860" w:rsidRDefault="00BE6C75" w:rsidP="006E289C">
            <w:pPr>
              <w:jc w:val="both"/>
              <w:rPr>
                <w:szCs w:val="24"/>
              </w:rPr>
            </w:pPr>
          </w:p>
        </w:tc>
        <w:tc>
          <w:tcPr>
            <w:tcW w:w="3027" w:type="dxa"/>
          </w:tcPr>
          <w:p w14:paraId="177A522E" w14:textId="77777777" w:rsidR="00BE6C75" w:rsidRPr="00AF5860" w:rsidRDefault="00BE6C75">
            <w:pPr>
              <w:rPr>
                <w:szCs w:val="24"/>
              </w:rPr>
            </w:pPr>
          </w:p>
        </w:tc>
        <w:tc>
          <w:tcPr>
            <w:tcW w:w="2410" w:type="dxa"/>
          </w:tcPr>
          <w:p w14:paraId="4AAF5DEA" w14:textId="77777777" w:rsidR="00BE6C75" w:rsidRPr="00C43790" w:rsidRDefault="00BE6C75">
            <w:pPr>
              <w:rPr>
                <w:szCs w:val="24"/>
              </w:rPr>
            </w:pPr>
            <w:r w:rsidRPr="00AF5860">
              <w:rPr>
                <w:szCs w:val="24"/>
              </w:rPr>
              <w:t>Aplinkos apsaugos agentūra</w:t>
            </w:r>
          </w:p>
          <w:p w14:paraId="44B2C47B" w14:textId="77777777" w:rsidR="00BE6C75" w:rsidRPr="00C43790" w:rsidRDefault="00BE6C75">
            <w:pPr>
              <w:rPr>
                <w:szCs w:val="24"/>
              </w:rPr>
            </w:pPr>
          </w:p>
          <w:p w14:paraId="192880CC" w14:textId="77777777" w:rsidR="00BE6C75" w:rsidRPr="00C43790" w:rsidRDefault="00BE6C75">
            <w:pPr>
              <w:rPr>
                <w:szCs w:val="24"/>
              </w:rPr>
            </w:pPr>
          </w:p>
          <w:p w14:paraId="41E1CAFB" w14:textId="77777777" w:rsidR="00BE6C75" w:rsidRPr="00C43790" w:rsidRDefault="00BE6C75">
            <w:pPr>
              <w:rPr>
                <w:szCs w:val="24"/>
              </w:rPr>
            </w:pPr>
          </w:p>
          <w:p w14:paraId="0E34D3DB" w14:textId="77777777" w:rsidR="00BE6C75" w:rsidRPr="00C43790" w:rsidRDefault="00BE6C75">
            <w:pPr>
              <w:rPr>
                <w:szCs w:val="24"/>
              </w:rPr>
            </w:pPr>
          </w:p>
          <w:p w14:paraId="1BB035C7" w14:textId="77777777" w:rsidR="00BE6C75" w:rsidRPr="00C43790" w:rsidRDefault="00BE6C75">
            <w:pPr>
              <w:rPr>
                <w:szCs w:val="24"/>
              </w:rPr>
            </w:pPr>
          </w:p>
          <w:p w14:paraId="520BD621" w14:textId="77777777" w:rsidR="00BE6C75" w:rsidRPr="00C43790" w:rsidRDefault="00BE6C75">
            <w:pPr>
              <w:rPr>
                <w:szCs w:val="24"/>
              </w:rPr>
            </w:pPr>
            <w:r w:rsidRPr="00C43790">
              <w:rPr>
                <w:szCs w:val="24"/>
              </w:rPr>
              <w:t>Aplinkos apsaugos agentūra</w:t>
            </w:r>
          </w:p>
          <w:p w14:paraId="2B228ABA" w14:textId="77777777" w:rsidR="00BE6C75" w:rsidRPr="00C43790" w:rsidRDefault="00BE6C75">
            <w:pPr>
              <w:rPr>
                <w:szCs w:val="24"/>
              </w:rPr>
            </w:pPr>
          </w:p>
          <w:p w14:paraId="6730DA22" w14:textId="77777777" w:rsidR="00BE6C75" w:rsidRPr="00C43790" w:rsidRDefault="00BE6C75">
            <w:pPr>
              <w:rPr>
                <w:szCs w:val="24"/>
              </w:rPr>
            </w:pPr>
          </w:p>
          <w:p w14:paraId="582D3F04" w14:textId="77777777" w:rsidR="00BE6C75" w:rsidRPr="00C43790" w:rsidRDefault="00BE6C75">
            <w:pPr>
              <w:rPr>
                <w:szCs w:val="24"/>
              </w:rPr>
            </w:pPr>
          </w:p>
          <w:p w14:paraId="5AD74F2C" w14:textId="77777777" w:rsidR="00BE6C75" w:rsidRPr="00C43790" w:rsidRDefault="00BE6C75">
            <w:pPr>
              <w:rPr>
                <w:szCs w:val="24"/>
              </w:rPr>
            </w:pPr>
          </w:p>
          <w:p w14:paraId="11053935" w14:textId="77777777" w:rsidR="00BE6C75" w:rsidRPr="00C43790" w:rsidRDefault="00BE6C75">
            <w:pPr>
              <w:rPr>
                <w:szCs w:val="24"/>
              </w:rPr>
            </w:pPr>
          </w:p>
          <w:p w14:paraId="10706127" w14:textId="77777777" w:rsidR="00BE6C75" w:rsidRPr="00C43790" w:rsidRDefault="00BE6C75">
            <w:pPr>
              <w:rPr>
                <w:szCs w:val="24"/>
              </w:rPr>
            </w:pPr>
          </w:p>
          <w:p w14:paraId="424BBFCD" w14:textId="77777777" w:rsidR="00BE6C75" w:rsidRPr="00C43790" w:rsidRDefault="00BE6C75">
            <w:pPr>
              <w:rPr>
                <w:szCs w:val="24"/>
              </w:rPr>
            </w:pPr>
          </w:p>
          <w:p w14:paraId="6F0A02DF" w14:textId="77777777" w:rsidR="00D75954" w:rsidRPr="00C43790" w:rsidRDefault="00D75954">
            <w:pPr>
              <w:rPr>
                <w:szCs w:val="24"/>
              </w:rPr>
            </w:pPr>
          </w:p>
          <w:p w14:paraId="6E1D1853" w14:textId="77777777" w:rsidR="00D75954" w:rsidRPr="00C43790" w:rsidRDefault="00D75954">
            <w:pPr>
              <w:rPr>
                <w:szCs w:val="24"/>
              </w:rPr>
            </w:pPr>
          </w:p>
          <w:p w14:paraId="6D3B16F8" w14:textId="77777777" w:rsidR="00BE6C75" w:rsidRPr="00C43790" w:rsidRDefault="00BE6C75">
            <w:pPr>
              <w:rPr>
                <w:szCs w:val="24"/>
              </w:rPr>
            </w:pPr>
            <w:r w:rsidRPr="00C43790">
              <w:rPr>
                <w:szCs w:val="24"/>
              </w:rPr>
              <w:t>Aplinkos apsaugos agentūra</w:t>
            </w:r>
          </w:p>
        </w:tc>
        <w:tc>
          <w:tcPr>
            <w:tcW w:w="1163" w:type="dxa"/>
          </w:tcPr>
          <w:p w14:paraId="0EED1AD0" w14:textId="77777777" w:rsidR="00BE6C75" w:rsidRPr="00C43790" w:rsidRDefault="00BE6C75">
            <w:pPr>
              <w:rPr>
                <w:szCs w:val="24"/>
              </w:rPr>
            </w:pPr>
          </w:p>
        </w:tc>
      </w:tr>
      <w:tr w:rsidR="0095754D" w:rsidRPr="00C43790" w14:paraId="28B2BBFA" w14:textId="77777777" w:rsidTr="68DA52B5">
        <w:tc>
          <w:tcPr>
            <w:tcW w:w="15588" w:type="dxa"/>
            <w:gridSpan w:val="6"/>
          </w:tcPr>
          <w:p w14:paraId="543FA53B" w14:textId="77777777" w:rsidR="0095754D" w:rsidRPr="00C43790" w:rsidRDefault="0095754D">
            <w:pPr>
              <w:rPr>
                <w:b/>
                <w:i/>
                <w:szCs w:val="24"/>
              </w:rPr>
            </w:pPr>
            <w:r w:rsidRPr="00C43790">
              <w:rPr>
                <w:b/>
                <w:i/>
                <w:szCs w:val="24"/>
              </w:rPr>
              <w:t>Tekstilės gaminių importo iš tam tikrų šalių kontrolė</w:t>
            </w:r>
          </w:p>
        </w:tc>
      </w:tr>
      <w:tr w:rsidR="00BE6C75" w:rsidRPr="00C43790" w14:paraId="6CB217EB" w14:textId="77777777" w:rsidTr="68DA52B5">
        <w:tc>
          <w:tcPr>
            <w:tcW w:w="4188" w:type="dxa"/>
          </w:tcPr>
          <w:p w14:paraId="6BE21CBE" w14:textId="674A415F" w:rsidR="00BE6C75" w:rsidRPr="00C43790" w:rsidRDefault="00BE6C75">
            <w:pPr>
              <w:pStyle w:val="Pagrindinistekstas2"/>
              <w:jc w:val="both"/>
              <w:rPr>
                <w:b w:val="0"/>
                <w:bCs w:val="0"/>
                <w:szCs w:val="24"/>
                <w:lang w:val="lt-LT"/>
              </w:rPr>
            </w:pPr>
            <w:r w:rsidRPr="00C43790">
              <w:rPr>
                <w:b w:val="0"/>
                <w:bCs w:val="0"/>
                <w:szCs w:val="24"/>
                <w:lang w:val="lt-LT"/>
              </w:rPr>
              <w:t xml:space="preserve">Priemone taikoma siekiant įgyvendinti </w:t>
            </w:r>
            <w:r w:rsidR="00086EF6" w:rsidRPr="00C43790">
              <w:rPr>
                <w:b w:val="0"/>
                <w:bCs w:val="0"/>
                <w:szCs w:val="24"/>
                <w:lang w:val="lt-LT"/>
              </w:rPr>
              <w:t xml:space="preserve">Sąjungos </w:t>
            </w:r>
            <w:r w:rsidRPr="00C43790">
              <w:rPr>
                <w:b w:val="0"/>
                <w:bCs w:val="0"/>
                <w:szCs w:val="24"/>
                <w:lang w:val="lt-LT"/>
              </w:rPr>
              <w:t xml:space="preserve">prekybos apsaugos priemones tekstilės gaminių srityje. </w:t>
            </w:r>
          </w:p>
          <w:p w14:paraId="5C758455" w14:textId="77777777" w:rsidR="00BE6C75" w:rsidRPr="00C43790" w:rsidRDefault="00BE6C75">
            <w:pPr>
              <w:pStyle w:val="Pagrindinistekstas2"/>
              <w:jc w:val="both"/>
              <w:rPr>
                <w:b w:val="0"/>
                <w:bCs w:val="0"/>
                <w:szCs w:val="24"/>
                <w:lang w:val="lt-LT"/>
              </w:rPr>
            </w:pPr>
            <w:r w:rsidRPr="00C43790">
              <w:rPr>
                <w:b w:val="0"/>
                <w:bCs w:val="0"/>
                <w:szCs w:val="24"/>
                <w:lang w:val="lt-LT"/>
              </w:rPr>
              <w:t>Išleidžiant į laisvą apyvartą tam tikrus tekstilės gaminius, importuojamus iš kai kurių šalių (Š. Korėjos</w:t>
            </w:r>
            <w:r w:rsidR="003B5AE2" w:rsidRPr="00C43790">
              <w:rPr>
                <w:b w:val="0"/>
                <w:bCs w:val="0"/>
                <w:szCs w:val="24"/>
                <w:lang w:val="lt-LT"/>
              </w:rPr>
              <w:t xml:space="preserve"> </w:t>
            </w:r>
            <w:r w:rsidRPr="00C43790">
              <w:rPr>
                <w:b w:val="0"/>
                <w:bCs w:val="0"/>
                <w:szCs w:val="24"/>
                <w:lang w:val="lt-LT"/>
              </w:rPr>
              <w:t>) pateikiama importo licencija (kiekybinis apribojimas)</w:t>
            </w:r>
          </w:p>
          <w:p w14:paraId="23628C85" w14:textId="77777777" w:rsidR="003B5AE2" w:rsidRPr="00C43790" w:rsidRDefault="003B5AE2">
            <w:pPr>
              <w:pStyle w:val="Pagrindinistekstas2"/>
              <w:jc w:val="both"/>
              <w:rPr>
                <w:b w:val="0"/>
                <w:bCs w:val="0"/>
                <w:szCs w:val="24"/>
                <w:lang w:val="lt-LT"/>
              </w:rPr>
            </w:pPr>
          </w:p>
          <w:p w14:paraId="16B5836A" w14:textId="77777777" w:rsidR="003B5AE2" w:rsidRPr="00C43790" w:rsidRDefault="003B5AE2">
            <w:pPr>
              <w:pStyle w:val="Pagrindinistekstas2"/>
              <w:jc w:val="both"/>
              <w:rPr>
                <w:b w:val="0"/>
                <w:bCs w:val="0"/>
                <w:szCs w:val="24"/>
                <w:lang w:val="lt-LT"/>
              </w:rPr>
            </w:pPr>
          </w:p>
        </w:tc>
        <w:tc>
          <w:tcPr>
            <w:tcW w:w="4800" w:type="dxa"/>
            <w:gridSpan w:val="2"/>
          </w:tcPr>
          <w:p w14:paraId="4C7F3CB8" w14:textId="7DDB32B4" w:rsidR="00BE6C75" w:rsidRPr="00AF5860" w:rsidRDefault="00BE6C75">
            <w:pPr>
              <w:rPr>
                <w:b/>
                <w:szCs w:val="24"/>
              </w:rPr>
            </w:pPr>
            <w:r w:rsidRPr="00C43790">
              <w:rPr>
                <w:szCs w:val="24"/>
              </w:rPr>
              <w:t xml:space="preserve"> </w:t>
            </w:r>
            <w:r w:rsidR="00F95394" w:rsidRPr="00C43790">
              <w:rPr>
                <w:rStyle w:val="Grietas"/>
                <w:b w:val="0"/>
                <w:color w:val="444444"/>
                <w:szCs w:val="24"/>
              </w:rPr>
              <w:t>2016 m. gruodžio 7 d.</w:t>
            </w:r>
            <w:r w:rsidR="006F650B">
              <w:rPr>
                <w:rStyle w:val="Grietas"/>
                <w:b w:val="0"/>
                <w:color w:val="444444"/>
                <w:szCs w:val="24"/>
              </w:rPr>
              <w:t xml:space="preserve"> Komisijos įgyvendinimo</w:t>
            </w:r>
            <w:r w:rsidR="00F95394" w:rsidRPr="00C43790">
              <w:rPr>
                <w:rStyle w:val="Grietas"/>
                <w:b w:val="0"/>
                <w:color w:val="444444"/>
                <w:szCs w:val="24"/>
              </w:rPr>
              <w:t xml:space="preserve"> </w:t>
            </w:r>
            <w:hyperlink r:id="rId94" w:history="1">
              <w:r w:rsidR="006F650B">
                <w:rPr>
                  <w:rStyle w:val="Hipersaitas"/>
                  <w:szCs w:val="24"/>
                </w:rPr>
                <w:t xml:space="preserve"> reglamentas (ES) 2016/2148</w:t>
              </w:r>
            </w:hyperlink>
            <w:r w:rsidR="00F95394" w:rsidRPr="00472F60">
              <w:rPr>
                <w:rStyle w:val="Grietas"/>
                <w:b w:val="0"/>
                <w:color w:val="444444"/>
                <w:szCs w:val="24"/>
              </w:rPr>
              <w:t>, kuriuo pagal Europos P</w:t>
            </w:r>
            <w:r w:rsidR="00F95394" w:rsidRPr="00AF5860">
              <w:rPr>
                <w:rStyle w:val="Grietas"/>
                <w:b w:val="0"/>
                <w:color w:val="444444"/>
                <w:szCs w:val="24"/>
              </w:rPr>
              <w:t>arlamento ir Tarybos reglamentą (ES) 2015/936 nustatomos 2017 m. tekstilės kvotų valdymo ir paskirstymo taisyklės</w:t>
            </w:r>
          </w:p>
        </w:tc>
        <w:tc>
          <w:tcPr>
            <w:tcW w:w="3027" w:type="dxa"/>
          </w:tcPr>
          <w:p w14:paraId="4849360F" w14:textId="77777777" w:rsidR="00BE6C75" w:rsidRPr="00AF5860" w:rsidRDefault="00BE6C75">
            <w:pPr>
              <w:rPr>
                <w:szCs w:val="24"/>
              </w:rPr>
            </w:pPr>
          </w:p>
        </w:tc>
        <w:tc>
          <w:tcPr>
            <w:tcW w:w="2410" w:type="dxa"/>
          </w:tcPr>
          <w:p w14:paraId="3BABC7C6" w14:textId="5D80C54C" w:rsidR="00BE6C75" w:rsidRPr="00AF5860" w:rsidRDefault="00CD625B">
            <w:pPr>
              <w:rPr>
                <w:szCs w:val="24"/>
              </w:rPr>
            </w:pPr>
            <w:r w:rsidRPr="00AF5860">
              <w:rPr>
                <w:szCs w:val="24"/>
              </w:rPr>
              <w:t>Ekonomikos ir inovacijų ministerija</w:t>
            </w:r>
          </w:p>
        </w:tc>
        <w:tc>
          <w:tcPr>
            <w:tcW w:w="1163" w:type="dxa"/>
          </w:tcPr>
          <w:p w14:paraId="481BC71A" w14:textId="77777777" w:rsidR="00BE6C75" w:rsidRPr="00AF5860" w:rsidRDefault="00BE6C75">
            <w:pPr>
              <w:rPr>
                <w:szCs w:val="24"/>
              </w:rPr>
            </w:pPr>
          </w:p>
        </w:tc>
      </w:tr>
      <w:tr w:rsidR="00205D71" w:rsidRPr="00C43790" w14:paraId="1EBCCD4B" w14:textId="77777777" w:rsidTr="68DA52B5">
        <w:tc>
          <w:tcPr>
            <w:tcW w:w="15588" w:type="dxa"/>
            <w:gridSpan w:val="6"/>
          </w:tcPr>
          <w:p w14:paraId="074C8CA8" w14:textId="06522348" w:rsidR="00205D71" w:rsidRPr="00C43790" w:rsidRDefault="00205D71">
            <w:pPr>
              <w:rPr>
                <w:szCs w:val="24"/>
              </w:rPr>
            </w:pPr>
            <w:r w:rsidRPr="00C43790">
              <w:rPr>
                <w:b/>
                <w:bCs/>
                <w:i/>
                <w:iCs/>
                <w:szCs w:val="24"/>
              </w:rPr>
              <w:t>Narkotinių ir psichotropinių medžiagų pirmtakų (</w:t>
            </w:r>
            <w:proofErr w:type="spellStart"/>
            <w:r w:rsidRPr="00C43790">
              <w:rPr>
                <w:b/>
                <w:bCs/>
                <w:i/>
                <w:iCs/>
                <w:szCs w:val="24"/>
              </w:rPr>
              <w:t>prekursorių</w:t>
            </w:r>
            <w:proofErr w:type="spellEnd"/>
            <w:r w:rsidRPr="00C43790">
              <w:rPr>
                <w:b/>
                <w:bCs/>
                <w:i/>
                <w:iCs/>
                <w:szCs w:val="24"/>
              </w:rPr>
              <w:t xml:space="preserve"> )kontrolė</w:t>
            </w:r>
          </w:p>
        </w:tc>
      </w:tr>
      <w:tr w:rsidR="00BE6C75" w:rsidRPr="00C43790" w14:paraId="29EFB67F" w14:textId="77777777" w:rsidTr="68DA52B5">
        <w:tc>
          <w:tcPr>
            <w:tcW w:w="4188" w:type="dxa"/>
          </w:tcPr>
          <w:p w14:paraId="4C1C7BEE" w14:textId="77777777" w:rsidR="00BE6C75" w:rsidRPr="00C43790" w:rsidRDefault="00BE6C75" w:rsidP="0091060C">
            <w:pPr>
              <w:pStyle w:val="Pagrindinistekstas"/>
              <w:rPr>
                <w:szCs w:val="24"/>
              </w:rPr>
            </w:pPr>
            <w:r w:rsidRPr="00C43790">
              <w:rPr>
                <w:szCs w:val="24"/>
              </w:rPr>
              <w:t xml:space="preserve">Priemonės tikslas – kovoti su neteisėta narkotinių ir psichotropinių medžiagų pirmtakų prekyba (toliau –pirmtakai). </w:t>
            </w:r>
          </w:p>
          <w:p w14:paraId="7BCB3073" w14:textId="77777777" w:rsidR="00BE6C75" w:rsidRPr="00C43790" w:rsidRDefault="00BE6C75" w:rsidP="0091060C">
            <w:pPr>
              <w:pStyle w:val="Pagrindinistekstas"/>
              <w:rPr>
                <w:szCs w:val="24"/>
              </w:rPr>
            </w:pPr>
            <w:r w:rsidRPr="00C43790">
              <w:rPr>
                <w:szCs w:val="24"/>
              </w:rPr>
              <w:t xml:space="preserve">Veikla, susijusi su I kategorijos pirmtakais, leidžiama tik turint licenciją.  </w:t>
            </w:r>
          </w:p>
          <w:p w14:paraId="3D0EA78F" w14:textId="77777777" w:rsidR="00BE6C75" w:rsidRPr="00C43790" w:rsidRDefault="00BE6C75" w:rsidP="0091060C">
            <w:pPr>
              <w:jc w:val="both"/>
              <w:rPr>
                <w:szCs w:val="24"/>
              </w:rPr>
            </w:pPr>
            <w:r w:rsidRPr="00C43790">
              <w:rPr>
                <w:szCs w:val="24"/>
              </w:rPr>
              <w:lastRenderedPageBreak/>
              <w:t xml:space="preserve">Pirmtakų importas, eksportas </w:t>
            </w:r>
          </w:p>
          <w:p w14:paraId="763EF57C" w14:textId="77777777" w:rsidR="00BE6C75" w:rsidRPr="00C43790" w:rsidRDefault="00BE6C75" w:rsidP="0091060C">
            <w:pPr>
              <w:jc w:val="both"/>
              <w:rPr>
                <w:szCs w:val="24"/>
              </w:rPr>
            </w:pPr>
            <w:r w:rsidRPr="00C43790">
              <w:rPr>
                <w:szCs w:val="24"/>
              </w:rPr>
              <w:t xml:space="preserve">leidžiamas tik pateikus importo (eksporto) leidimą </w:t>
            </w:r>
          </w:p>
          <w:p w14:paraId="685C7C66" w14:textId="77777777" w:rsidR="00BE6C75" w:rsidRPr="00C43790" w:rsidRDefault="00BE6C75" w:rsidP="0091060C">
            <w:pPr>
              <w:jc w:val="both"/>
              <w:rPr>
                <w:szCs w:val="24"/>
              </w:rPr>
            </w:pPr>
          </w:p>
          <w:p w14:paraId="3F1D33B1" w14:textId="77777777" w:rsidR="00BE6C75" w:rsidRPr="00C43790" w:rsidRDefault="00BE6C75">
            <w:pPr>
              <w:pStyle w:val="Antrats"/>
              <w:tabs>
                <w:tab w:val="clear" w:pos="4153"/>
                <w:tab w:val="clear" w:pos="8306"/>
              </w:tabs>
              <w:rPr>
                <w:szCs w:val="24"/>
              </w:rPr>
            </w:pPr>
          </w:p>
        </w:tc>
        <w:tc>
          <w:tcPr>
            <w:tcW w:w="4800" w:type="dxa"/>
            <w:gridSpan w:val="2"/>
          </w:tcPr>
          <w:p w14:paraId="5E54D096" w14:textId="13AB7BA4" w:rsidR="00BE6C75" w:rsidRPr="00AF5860" w:rsidRDefault="00BE6C75">
            <w:pPr>
              <w:jc w:val="both"/>
              <w:rPr>
                <w:szCs w:val="24"/>
              </w:rPr>
            </w:pPr>
            <w:r w:rsidRPr="00C43790">
              <w:rPr>
                <w:szCs w:val="24"/>
              </w:rPr>
              <w:lastRenderedPageBreak/>
              <w:t xml:space="preserve">2004 m. vasario 11 d. Europos Parlamento ir Tarybos </w:t>
            </w:r>
            <w:hyperlink r:id="rId95" w:history="1">
              <w:r w:rsidRPr="00AF5860">
                <w:rPr>
                  <w:rStyle w:val="Hipersaitas"/>
                  <w:szCs w:val="24"/>
                </w:rPr>
                <w:t>reglamentas (EB) Nr. 273/2004</w:t>
              </w:r>
            </w:hyperlink>
            <w:r w:rsidRPr="00472F60">
              <w:rPr>
                <w:szCs w:val="24"/>
              </w:rPr>
              <w:t xml:space="preserve"> dėl narkotinių ir psichot</w:t>
            </w:r>
            <w:r w:rsidRPr="00AF5860">
              <w:rPr>
                <w:szCs w:val="24"/>
              </w:rPr>
              <w:t>ropinių medžiagų pirmtakų (</w:t>
            </w:r>
            <w:proofErr w:type="spellStart"/>
            <w:r w:rsidRPr="00AF5860">
              <w:rPr>
                <w:szCs w:val="24"/>
              </w:rPr>
              <w:t>prekursorių</w:t>
            </w:r>
            <w:proofErr w:type="spellEnd"/>
            <w:r w:rsidRPr="00AF5860">
              <w:rPr>
                <w:szCs w:val="24"/>
              </w:rPr>
              <w:t xml:space="preserve">) </w:t>
            </w:r>
          </w:p>
          <w:p w14:paraId="76D2E8AD" w14:textId="5D352863" w:rsidR="00BE6C75" w:rsidRPr="00AF5860" w:rsidRDefault="00BE6C75" w:rsidP="00EA1E08">
            <w:pPr>
              <w:jc w:val="both"/>
              <w:rPr>
                <w:i/>
                <w:szCs w:val="24"/>
              </w:rPr>
            </w:pPr>
            <w:r w:rsidRPr="00AF5860">
              <w:rPr>
                <w:szCs w:val="24"/>
              </w:rPr>
              <w:lastRenderedPageBreak/>
              <w:t>2004 m. gruodžio 22 d.</w:t>
            </w:r>
            <w:r w:rsidR="003A1187">
              <w:rPr>
                <w:szCs w:val="24"/>
              </w:rPr>
              <w:t xml:space="preserve"> Tarybos</w:t>
            </w:r>
            <w:r w:rsidRPr="00AF5860">
              <w:rPr>
                <w:szCs w:val="24"/>
              </w:rPr>
              <w:t xml:space="preserve"> </w:t>
            </w:r>
            <w:hyperlink r:id="rId96" w:history="1">
              <w:r w:rsidR="003A1187">
                <w:rPr>
                  <w:rStyle w:val="Hipersaitas"/>
                  <w:szCs w:val="24"/>
                </w:rPr>
                <w:t>reglamentas (EB) Nr. 111/2005,</w:t>
              </w:r>
            </w:hyperlink>
            <w:r w:rsidRPr="00472F60">
              <w:rPr>
                <w:szCs w:val="24"/>
              </w:rPr>
              <w:t xml:space="preserve"> nustatantis prekybos narkotin</w:t>
            </w:r>
            <w:r w:rsidRPr="00AF5860">
              <w:rPr>
                <w:szCs w:val="24"/>
              </w:rPr>
              <w:t>ių ir psichotropinių medžiagų pirmtakais (</w:t>
            </w:r>
            <w:proofErr w:type="spellStart"/>
            <w:r w:rsidRPr="00AF5860">
              <w:rPr>
                <w:szCs w:val="24"/>
              </w:rPr>
              <w:t>prekursoriais</w:t>
            </w:r>
            <w:proofErr w:type="spellEnd"/>
            <w:r w:rsidRPr="00AF5860">
              <w:rPr>
                <w:szCs w:val="24"/>
              </w:rPr>
              <w:t xml:space="preserve">) tarp Bendrijos ir trečiųjų šalių stebėsenos </w:t>
            </w:r>
          </w:p>
        </w:tc>
        <w:tc>
          <w:tcPr>
            <w:tcW w:w="3027" w:type="dxa"/>
          </w:tcPr>
          <w:p w14:paraId="14351B0E" w14:textId="57DA1017" w:rsidR="00BE6C75" w:rsidRPr="00AF5860" w:rsidRDefault="00BE6C75" w:rsidP="00205D71">
            <w:pPr>
              <w:jc w:val="both"/>
              <w:rPr>
                <w:szCs w:val="24"/>
              </w:rPr>
            </w:pPr>
            <w:r w:rsidRPr="00AF5860">
              <w:rPr>
                <w:szCs w:val="24"/>
              </w:rPr>
              <w:lastRenderedPageBreak/>
              <w:t>L</w:t>
            </w:r>
            <w:r w:rsidR="005C0960">
              <w:rPr>
                <w:szCs w:val="24"/>
              </w:rPr>
              <w:t>RV</w:t>
            </w:r>
            <w:r w:rsidR="003A1187">
              <w:rPr>
                <w:szCs w:val="24"/>
              </w:rPr>
              <w:t xml:space="preserve"> </w:t>
            </w:r>
            <w:r w:rsidR="003A1187" w:rsidRPr="003A1187">
              <w:rPr>
                <w:szCs w:val="24"/>
              </w:rPr>
              <w:t>2006 m. kovo 9 d.</w:t>
            </w:r>
            <w:r w:rsidRPr="00AF5860">
              <w:rPr>
                <w:szCs w:val="24"/>
              </w:rPr>
              <w:t xml:space="preserve"> </w:t>
            </w:r>
            <w:hyperlink r:id="rId97" w:history="1">
              <w:r w:rsidR="003A1187">
                <w:rPr>
                  <w:rStyle w:val="Hipersaitas"/>
                  <w:szCs w:val="24"/>
                </w:rPr>
                <w:t xml:space="preserve"> nutarimas Nr. 221</w:t>
              </w:r>
            </w:hyperlink>
            <w:r w:rsidRPr="00472F60">
              <w:rPr>
                <w:szCs w:val="24"/>
              </w:rPr>
              <w:t xml:space="preserve"> „Dėl veiklos, susijusios su narkotinių ir psichotropinių medžiagų pirmtakais </w:t>
            </w:r>
            <w:r w:rsidRPr="00472F60">
              <w:rPr>
                <w:szCs w:val="24"/>
              </w:rPr>
              <w:lastRenderedPageBreak/>
              <w:t>(</w:t>
            </w:r>
            <w:proofErr w:type="spellStart"/>
            <w:r w:rsidRPr="00472F60">
              <w:rPr>
                <w:szCs w:val="24"/>
              </w:rPr>
              <w:t>prekur</w:t>
            </w:r>
            <w:r w:rsidRPr="00AF5860">
              <w:rPr>
                <w:szCs w:val="24"/>
              </w:rPr>
              <w:t>soriais</w:t>
            </w:r>
            <w:proofErr w:type="spellEnd"/>
            <w:r w:rsidRPr="00AF5860">
              <w:rPr>
                <w:szCs w:val="24"/>
              </w:rPr>
              <w:t xml:space="preserve">) licencijavimo, vietos registravimo, importo ir eksporto leidimų išdavimo ir šios veiklos kontrolės vykdymo taisyklių atvirtinimo“ </w:t>
            </w:r>
          </w:p>
        </w:tc>
        <w:tc>
          <w:tcPr>
            <w:tcW w:w="2410" w:type="dxa"/>
          </w:tcPr>
          <w:p w14:paraId="545B9245" w14:textId="77777777" w:rsidR="00BE6C75" w:rsidRPr="00AF5860" w:rsidRDefault="00BE6C75" w:rsidP="0091060C">
            <w:pPr>
              <w:jc w:val="both"/>
              <w:rPr>
                <w:szCs w:val="24"/>
              </w:rPr>
            </w:pPr>
            <w:r w:rsidRPr="00AF5860">
              <w:rPr>
                <w:szCs w:val="24"/>
              </w:rPr>
              <w:lastRenderedPageBreak/>
              <w:t xml:space="preserve">Narkotikų, tabako ir alkoholio kontrolės departamentas </w:t>
            </w:r>
          </w:p>
        </w:tc>
        <w:tc>
          <w:tcPr>
            <w:tcW w:w="1163" w:type="dxa"/>
          </w:tcPr>
          <w:p w14:paraId="58074505" w14:textId="77777777" w:rsidR="00BE6C75" w:rsidRPr="00AF5860" w:rsidRDefault="00BE6C75">
            <w:pPr>
              <w:rPr>
                <w:szCs w:val="24"/>
              </w:rPr>
            </w:pPr>
          </w:p>
        </w:tc>
      </w:tr>
      <w:tr w:rsidR="0057795C" w:rsidRPr="00C43790" w14:paraId="5ECCED81" w14:textId="77777777" w:rsidTr="68DA52B5">
        <w:tc>
          <w:tcPr>
            <w:tcW w:w="15588" w:type="dxa"/>
            <w:gridSpan w:val="6"/>
          </w:tcPr>
          <w:p w14:paraId="6C38EC44" w14:textId="77777777" w:rsidR="0057795C" w:rsidRPr="00C43790" w:rsidRDefault="0057795C">
            <w:pPr>
              <w:rPr>
                <w:szCs w:val="24"/>
              </w:rPr>
            </w:pPr>
            <w:r w:rsidRPr="00C43790">
              <w:rPr>
                <w:b/>
                <w:bCs/>
                <w:i/>
                <w:iCs/>
                <w:szCs w:val="24"/>
              </w:rPr>
              <w:t>Narkotinių ir psichotropinių vaistų bei vaistinių medžiagų importo kontrolė</w:t>
            </w:r>
          </w:p>
        </w:tc>
      </w:tr>
      <w:tr w:rsidR="00BE6C75" w:rsidRPr="00C43790" w14:paraId="60E27F16" w14:textId="77777777" w:rsidTr="68DA52B5">
        <w:tc>
          <w:tcPr>
            <w:tcW w:w="4188" w:type="dxa"/>
          </w:tcPr>
          <w:p w14:paraId="76C050FE" w14:textId="77777777" w:rsidR="00BE6C75" w:rsidRPr="00C43790" w:rsidRDefault="00BE6C75">
            <w:pPr>
              <w:jc w:val="both"/>
              <w:rPr>
                <w:szCs w:val="24"/>
              </w:rPr>
            </w:pPr>
            <w:r w:rsidRPr="00C43790">
              <w:rPr>
                <w:szCs w:val="24"/>
              </w:rPr>
              <w:t xml:space="preserve">Šia priemone siekiam kovoti su neteisėta  narkotinių ir psichotropinių medžiagų prekyba </w:t>
            </w:r>
          </w:p>
          <w:p w14:paraId="4AF00607" w14:textId="77777777" w:rsidR="00BE6C75" w:rsidRPr="00C43790" w:rsidRDefault="00BE6C75">
            <w:pPr>
              <w:jc w:val="both"/>
              <w:rPr>
                <w:szCs w:val="24"/>
              </w:rPr>
            </w:pPr>
          </w:p>
          <w:p w14:paraId="752407CB" w14:textId="77777777" w:rsidR="00BE6C75" w:rsidRPr="00C43790" w:rsidRDefault="00BE6C75">
            <w:pPr>
              <w:jc w:val="both"/>
              <w:rPr>
                <w:szCs w:val="24"/>
              </w:rPr>
            </w:pPr>
            <w:r w:rsidRPr="00C43790">
              <w:rPr>
                <w:szCs w:val="24"/>
              </w:rPr>
              <w:t>Narkotinių ir psichotropinių medžiagų importas leidžiamas tik pateikus licenciją</w:t>
            </w:r>
          </w:p>
        </w:tc>
        <w:tc>
          <w:tcPr>
            <w:tcW w:w="4800" w:type="dxa"/>
            <w:gridSpan w:val="2"/>
          </w:tcPr>
          <w:p w14:paraId="024BDB01" w14:textId="77777777" w:rsidR="00BE6C75" w:rsidRPr="00C43790" w:rsidRDefault="00BE6C75">
            <w:pPr>
              <w:jc w:val="both"/>
              <w:rPr>
                <w:szCs w:val="24"/>
              </w:rPr>
            </w:pPr>
            <w:r w:rsidRPr="00C43790">
              <w:rPr>
                <w:szCs w:val="24"/>
              </w:rPr>
              <w:t>1961 m. Jungtinių Tautų Organizacijos Bendroji narkotinių medžiagų konvencija;</w:t>
            </w:r>
          </w:p>
          <w:p w14:paraId="331D6A57" w14:textId="77777777" w:rsidR="00BE6C75" w:rsidRPr="00C43790" w:rsidRDefault="00BE6C75">
            <w:pPr>
              <w:jc w:val="both"/>
              <w:rPr>
                <w:szCs w:val="24"/>
              </w:rPr>
            </w:pPr>
          </w:p>
          <w:p w14:paraId="0A854F32" w14:textId="77777777" w:rsidR="00BE6C75" w:rsidRPr="00C43790" w:rsidRDefault="00BE6C75">
            <w:pPr>
              <w:jc w:val="both"/>
              <w:rPr>
                <w:szCs w:val="24"/>
              </w:rPr>
            </w:pPr>
            <w:r w:rsidRPr="00C43790">
              <w:rPr>
                <w:szCs w:val="24"/>
              </w:rPr>
              <w:t>1971 m. Jungtinių Tautų Organizacijos Psichotropinių medžiagų konvencija</w:t>
            </w:r>
          </w:p>
          <w:p w14:paraId="373BF580" w14:textId="77777777" w:rsidR="00BE6C75" w:rsidRPr="00C43790" w:rsidRDefault="00BE6C75">
            <w:pPr>
              <w:rPr>
                <w:szCs w:val="24"/>
              </w:rPr>
            </w:pPr>
          </w:p>
        </w:tc>
        <w:tc>
          <w:tcPr>
            <w:tcW w:w="3027" w:type="dxa"/>
          </w:tcPr>
          <w:p w14:paraId="1245FC28" w14:textId="77777777" w:rsidR="00BE6C75" w:rsidRPr="00C43790" w:rsidRDefault="00BE6C75">
            <w:pPr>
              <w:rPr>
                <w:szCs w:val="24"/>
              </w:rPr>
            </w:pPr>
            <w:r w:rsidRPr="00C43790">
              <w:rPr>
                <w:szCs w:val="24"/>
              </w:rPr>
              <w:t xml:space="preserve">Sveikatos apsaugos ministro </w:t>
            </w:r>
          </w:p>
          <w:p w14:paraId="3E37506D" w14:textId="141D48BB" w:rsidR="00BE6C75" w:rsidRPr="00AF5860" w:rsidRDefault="00BE6C75" w:rsidP="00EF337A">
            <w:pPr>
              <w:jc w:val="both"/>
              <w:rPr>
                <w:szCs w:val="24"/>
              </w:rPr>
            </w:pPr>
            <w:r w:rsidRPr="00C43790">
              <w:rPr>
                <w:szCs w:val="24"/>
              </w:rPr>
              <w:t xml:space="preserve">2001 m. liepos 25 d. </w:t>
            </w:r>
            <w:hyperlink r:id="rId98" w:history="1">
              <w:r w:rsidRPr="00AF5860">
                <w:rPr>
                  <w:rStyle w:val="Hipersaitas"/>
                  <w:szCs w:val="24"/>
                </w:rPr>
                <w:t>įsakymas  Nr. 409</w:t>
              </w:r>
            </w:hyperlink>
            <w:r w:rsidRPr="00472F60">
              <w:rPr>
                <w:szCs w:val="24"/>
              </w:rPr>
              <w:t xml:space="preserve"> „Dėl</w:t>
            </w:r>
            <w:r w:rsidRPr="00AF5860">
              <w:rPr>
                <w:szCs w:val="24"/>
              </w:rPr>
              <w:t xml:space="preserve"> narkotinių ir psichotropinių vaistų bei vaistinių medžiagų importo ir eksporto kontrolės užtikrinimo“</w:t>
            </w:r>
            <w:r w:rsidR="00B500C8">
              <w:rPr>
                <w:szCs w:val="24"/>
              </w:rPr>
              <w:t xml:space="preserve"> ir </w:t>
            </w:r>
            <w:r w:rsidRPr="00AF5860">
              <w:rPr>
                <w:szCs w:val="24"/>
              </w:rPr>
              <w:t xml:space="preserve"> 2000 m. sausio 6 d. </w:t>
            </w:r>
            <w:hyperlink r:id="rId99" w:history="1">
              <w:r w:rsidRPr="00AF5860">
                <w:rPr>
                  <w:rStyle w:val="Hipersaitas"/>
                  <w:szCs w:val="24"/>
                </w:rPr>
                <w:t>įsakymas Nr. 5</w:t>
              </w:r>
            </w:hyperlink>
            <w:r w:rsidRPr="00472F60">
              <w:rPr>
                <w:szCs w:val="24"/>
              </w:rPr>
              <w:t xml:space="preserve"> „Dėl narkotinių ir p</w:t>
            </w:r>
            <w:r w:rsidRPr="00AF5860">
              <w:rPr>
                <w:szCs w:val="24"/>
              </w:rPr>
              <w:t xml:space="preserve">sichotropinių medžiagų sąrašų patvirtinimo“ </w:t>
            </w:r>
          </w:p>
        </w:tc>
        <w:tc>
          <w:tcPr>
            <w:tcW w:w="2410" w:type="dxa"/>
          </w:tcPr>
          <w:p w14:paraId="6B153E9C" w14:textId="71A9FF97" w:rsidR="00BE6C75" w:rsidRPr="00AF5860" w:rsidRDefault="00BE6C75">
            <w:pPr>
              <w:rPr>
                <w:szCs w:val="24"/>
              </w:rPr>
            </w:pPr>
            <w:r w:rsidRPr="00AF5860">
              <w:rPr>
                <w:szCs w:val="24"/>
              </w:rPr>
              <w:t xml:space="preserve">Valstybinė vaistų kontrolės tarnyba </w:t>
            </w:r>
          </w:p>
        </w:tc>
        <w:tc>
          <w:tcPr>
            <w:tcW w:w="1163" w:type="dxa"/>
          </w:tcPr>
          <w:p w14:paraId="290FDEC9" w14:textId="77777777" w:rsidR="00BE6C75" w:rsidRPr="00AF5860" w:rsidRDefault="00BE6C75">
            <w:pPr>
              <w:rPr>
                <w:szCs w:val="24"/>
              </w:rPr>
            </w:pPr>
          </w:p>
        </w:tc>
      </w:tr>
      <w:tr w:rsidR="0057795C" w:rsidRPr="00C43790" w14:paraId="649051F7" w14:textId="77777777" w:rsidTr="68DA52B5">
        <w:trPr>
          <w:cantSplit/>
        </w:trPr>
        <w:tc>
          <w:tcPr>
            <w:tcW w:w="15588" w:type="dxa"/>
            <w:gridSpan w:val="6"/>
          </w:tcPr>
          <w:p w14:paraId="6C32666D" w14:textId="61A224BE" w:rsidR="0057795C" w:rsidRPr="00C43790" w:rsidRDefault="0057795C">
            <w:pPr>
              <w:rPr>
                <w:b/>
                <w:bCs/>
                <w:i/>
                <w:iCs/>
                <w:szCs w:val="24"/>
              </w:rPr>
            </w:pPr>
            <w:r w:rsidRPr="00C43790">
              <w:rPr>
                <w:b/>
                <w:bCs/>
                <w:i/>
                <w:iCs/>
                <w:szCs w:val="24"/>
              </w:rPr>
              <w:t>Vaistų (vaistinių preparatų)importo kontrolė</w:t>
            </w:r>
          </w:p>
        </w:tc>
      </w:tr>
      <w:tr w:rsidR="00BE6C75" w:rsidRPr="00C43790" w14:paraId="595AD423" w14:textId="77777777" w:rsidTr="68DA52B5">
        <w:tc>
          <w:tcPr>
            <w:tcW w:w="4188" w:type="dxa"/>
          </w:tcPr>
          <w:p w14:paraId="0FA56001" w14:textId="77777777" w:rsidR="00BE6C75" w:rsidRPr="00C43790" w:rsidRDefault="00BE6C75">
            <w:pPr>
              <w:rPr>
                <w:szCs w:val="24"/>
              </w:rPr>
            </w:pPr>
            <w:r w:rsidRPr="00C43790">
              <w:rPr>
                <w:szCs w:val="24"/>
              </w:rPr>
              <w:t xml:space="preserve">Priemone siekiama užkirsti kelią </w:t>
            </w:r>
            <w:r w:rsidR="00FE087A" w:rsidRPr="00C43790">
              <w:rPr>
                <w:szCs w:val="24"/>
              </w:rPr>
              <w:t xml:space="preserve">ES </w:t>
            </w:r>
            <w:r w:rsidRPr="00C43790">
              <w:rPr>
                <w:szCs w:val="24"/>
              </w:rPr>
              <w:t>ar Lietuvoje neregistruotų vaistų importui.</w:t>
            </w:r>
          </w:p>
          <w:p w14:paraId="5660AFB9" w14:textId="77777777" w:rsidR="00BE6C75" w:rsidRPr="00C43790" w:rsidRDefault="00BE6C75">
            <w:pPr>
              <w:rPr>
                <w:szCs w:val="24"/>
              </w:rPr>
            </w:pPr>
            <w:r w:rsidRPr="00C43790">
              <w:rPr>
                <w:szCs w:val="24"/>
              </w:rPr>
              <w:t xml:space="preserve">Importuojami vaistai turi būti įregistruoti Lietuvos Respublikos ar </w:t>
            </w:r>
            <w:r w:rsidR="00D75954" w:rsidRPr="00C43790">
              <w:rPr>
                <w:szCs w:val="24"/>
              </w:rPr>
              <w:t xml:space="preserve">ES </w:t>
            </w:r>
            <w:r w:rsidRPr="00C43790">
              <w:rPr>
                <w:szCs w:val="24"/>
              </w:rPr>
              <w:t xml:space="preserve">vaistinių preparatų registre; </w:t>
            </w:r>
          </w:p>
          <w:p w14:paraId="5642303C" w14:textId="77777777" w:rsidR="00BE6C75" w:rsidRPr="00C43790" w:rsidRDefault="00BE6C75">
            <w:pPr>
              <w:rPr>
                <w:szCs w:val="24"/>
              </w:rPr>
            </w:pPr>
            <w:r w:rsidRPr="00C43790">
              <w:rPr>
                <w:szCs w:val="24"/>
              </w:rPr>
              <w:t xml:space="preserve">importuoti (eksportuoti) vaistus (vaistinius preparatus) leidžiama asmenims, turintiems atitinkamą licenciją </w:t>
            </w:r>
          </w:p>
          <w:p w14:paraId="44415A71" w14:textId="77777777" w:rsidR="00A05D07" w:rsidRPr="00C43790" w:rsidRDefault="00A05D07">
            <w:pPr>
              <w:rPr>
                <w:szCs w:val="24"/>
              </w:rPr>
            </w:pPr>
          </w:p>
          <w:p w14:paraId="1A37896E" w14:textId="77777777" w:rsidR="00BE6C75" w:rsidRPr="00C43790" w:rsidRDefault="00BE6C75">
            <w:pPr>
              <w:pStyle w:val="HTMLiankstoformatuotas"/>
              <w:rPr>
                <w:rFonts w:ascii="Times New Roman" w:hAnsi="Times New Roman" w:cs="Times New Roman"/>
                <w:b/>
                <w:sz w:val="24"/>
                <w:szCs w:val="24"/>
                <w:lang w:val="lt-LT"/>
              </w:rPr>
            </w:pPr>
            <w:r w:rsidRPr="00C43790">
              <w:rPr>
                <w:rFonts w:ascii="Times New Roman" w:hAnsi="Times New Roman" w:cs="Times New Roman"/>
                <w:b/>
                <w:sz w:val="24"/>
                <w:szCs w:val="24"/>
                <w:lang w:val="lt-LT"/>
              </w:rPr>
              <w:t xml:space="preserve">Vaistinių preparatų įvežimas individualioms reikmėms </w:t>
            </w:r>
          </w:p>
          <w:p w14:paraId="5F9FF569" w14:textId="77777777" w:rsidR="00BE6C75" w:rsidRPr="00C43790" w:rsidRDefault="00BE6C75">
            <w:pPr>
              <w:pStyle w:val="HTMLiankstoformatuotas"/>
              <w:rPr>
                <w:rFonts w:ascii="Times New Roman" w:hAnsi="Times New Roman" w:cs="Times New Roman"/>
                <w:sz w:val="24"/>
                <w:szCs w:val="24"/>
                <w:lang w:val="lt-LT"/>
              </w:rPr>
            </w:pPr>
            <w:r w:rsidRPr="00C43790">
              <w:rPr>
                <w:rFonts w:ascii="Times New Roman" w:hAnsi="Times New Roman" w:cs="Times New Roman"/>
                <w:sz w:val="24"/>
                <w:szCs w:val="24"/>
                <w:lang w:val="lt-LT"/>
              </w:rPr>
              <w:t xml:space="preserve">Nustatomi vaistinių preparatų įvežimo į Lietuvos Respubliką, gavimo ar siuntimo </w:t>
            </w:r>
            <w:r w:rsidRPr="00C43790">
              <w:rPr>
                <w:rFonts w:ascii="Times New Roman" w:hAnsi="Times New Roman" w:cs="Times New Roman"/>
                <w:sz w:val="24"/>
                <w:szCs w:val="24"/>
                <w:lang w:val="lt-LT"/>
              </w:rPr>
              <w:lastRenderedPageBreak/>
              <w:t xml:space="preserve">paštu fizinio asmens individualioms reikmėms kiekiai </w:t>
            </w:r>
          </w:p>
        </w:tc>
        <w:tc>
          <w:tcPr>
            <w:tcW w:w="4800" w:type="dxa"/>
            <w:gridSpan w:val="2"/>
          </w:tcPr>
          <w:p w14:paraId="16969CAE" w14:textId="5A800DBD" w:rsidR="00BE6C75" w:rsidRPr="00AF5860" w:rsidRDefault="00BE6C75">
            <w:pPr>
              <w:jc w:val="both"/>
              <w:rPr>
                <w:szCs w:val="24"/>
              </w:rPr>
            </w:pPr>
            <w:r w:rsidRPr="00C43790">
              <w:rPr>
                <w:szCs w:val="24"/>
              </w:rPr>
              <w:lastRenderedPageBreak/>
              <w:t xml:space="preserve">Europos Parlamento ir Tarybos 2001 m. lapkričio 6 d. </w:t>
            </w:r>
            <w:hyperlink r:id="rId100" w:history="1">
              <w:r w:rsidRPr="00AF5860">
                <w:rPr>
                  <w:rStyle w:val="Hipersaitas"/>
                  <w:szCs w:val="24"/>
                </w:rPr>
                <w:t>direktyva Nr. 2001/83/EB</w:t>
              </w:r>
            </w:hyperlink>
            <w:r w:rsidRPr="00472F60">
              <w:rPr>
                <w:szCs w:val="24"/>
              </w:rPr>
              <w:t xml:space="preserve"> dėl Bendrijos kodekso, susijusio su žmonėms skirtais vaistais </w:t>
            </w:r>
          </w:p>
          <w:p w14:paraId="2B058964" w14:textId="77777777" w:rsidR="00BE6C75" w:rsidRPr="00AF5860" w:rsidRDefault="00BE6C75">
            <w:pPr>
              <w:pStyle w:val="HTMLiankstoformatuotas"/>
              <w:rPr>
                <w:rFonts w:ascii="Times New Roman" w:hAnsi="Times New Roman" w:cs="Times New Roman"/>
                <w:sz w:val="24"/>
                <w:szCs w:val="24"/>
                <w:lang w:val="lt-LT"/>
              </w:rPr>
            </w:pPr>
          </w:p>
          <w:p w14:paraId="0E74946D" w14:textId="77777777" w:rsidR="00BE6C75" w:rsidRPr="00AF5860" w:rsidRDefault="00BE6C75">
            <w:pPr>
              <w:pStyle w:val="HTMLiankstoformatuotas"/>
              <w:rPr>
                <w:rFonts w:ascii="Times New Roman" w:hAnsi="Times New Roman" w:cs="Times New Roman"/>
                <w:sz w:val="24"/>
                <w:szCs w:val="24"/>
                <w:lang w:val="lt-LT"/>
              </w:rPr>
            </w:pPr>
          </w:p>
          <w:p w14:paraId="296EDDEF" w14:textId="77777777" w:rsidR="00BE6C75" w:rsidRPr="00AF5860" w:rsidRDefault="00BE6C75">
            <w:pPr>
              <w:pStyle w:val="HTMLiankstoformatuotas"/>
              <w:rPr>
                <w:rFonts w:ascii="Times New Roman" w:hAnsi="Times New Roman" w:cs="Times New Roman"/>
                <w:sz w:val="24"/>
                <w:szCs w:val="24"/>
                <w:lang w:val="lt-LT"/>
              </w:rPr>
            </w:pPr>
          </w:p>
          <w:p w14:paraId="1D44E67A" w14:textId="77777777" w:rsidR="00BE6C75" w:rsidRPr="00AF5860" w:rsidRDefault="00BE6C75">
            <w:pPr>
              <w:pStyle w:val="HTMLiankstoformatuotas"/>
              <w:rPr>
                <w:rFonts w:ascii="Times New Roman" w:hAnsi="Times New Roman" w:cs="Times New Roman"/>
                <w:sz w:val="24"/>
                <w:szCs w:val="24"/>
                <w:lang w:val="lt-LT"/>
              </w:rPr>
            </w:pPr>
          </w:p>
          <w:p w14:paraId="774AA930" w14:textId="77777777" w:rsidR="00BE6C75" w:rsidRPr="00AF5860" w:rsidRDefault="00BE6C75">
            <w:pPr>
              <w:pStyle w:val="HTMLiankstoformatuotas"/>
              <w:rPr>
                <w:rFonts w:ascii="Times New Roman" w:hAnsi="Times New Roman" w:cs="Times New Roman"/>
                <w:sz w:val="24"/>
                <w:szCs w:val="24"/>
                <w:lang w:val="lt-LT"/>
              </w:rPr>
            </w:pPr>
          </w:p>
          <w:p w14:paraId="06499299" w14:textId="77777777" w:rsidR="00A05D07" w:rsidRPr="00C43790" w:rsidRDefault="00A05D07">
            <w:pPr>
              <w:pStyle w:val="HTMLiankstoformatuotas"/>
              <w:rPr>
                <w:rFonts w:ascii="Times New Roman" w:hAnsi="Times New Roman" w:cs="Times New Roman"/>
                <w:sz w:val="24"/>
                <w:szCs w:val="24"/>
                <w:lang w:val="lt-LT"/>
              </w:rPr>
            </w:pPr>
          </w:p>
          <w:p w14:paraId="4F89AA4F" w14:textId="77777777" w:rsidR="00BE6C75" w:rsidRPr="00C43790" w:rsidRDefault="00BE6C75" w:rsidP="00A05D07">
            <w:pPr>
              <w:jc w:val="both"/>
              <w:rPr>
                <w:szCs w:val="24"/>
              </w:rPr>
            </w:pPr>
          </w:p>
        </w:tc>
        <w:tc>
          <w:tcPr>
            <w:tcW w:w="3027" w:type="dxa"/>
          </w:tcPr>
          <w:p w14:paraId="6F577169" w14:textId="7D9BF23C" w:rsidR="00725C80" w:rsidRDefault="00725C80" w:rsidP="00C92FEB">
            <w:pPr>
              <w:rPr>
                <w:szCs w:val="24"/>
              </w:rPr>
            </w:pPr>
            <w:r w:rsidRPr="00C43790">
              <w:rPr>
                <w:szCs w:val="24"/>
              </w:rPr>
              <w:t>L</w:t>
            </w:r>
            <w:r w:rsidR="00063DC5">
              <w:rPr>
                <w:szCs w:val="24"/>
              </w:rPr>
              <w:t xml:space="preserve">ietuvos </w:t>
            </w:r>
            <w:r w:rsidRPr="00C43790">
              <w:rPr>
                <w:szCs w:val="24"/>
              </w:rPr>
              <w:t>R</w:t>
            </w:r>
            <w:r w:rsidR="00063DC5">
              <w:rPr>
                <w:szCs w:val="24"/>
              </w:rPr>
              <w:t>espublikos</w:t>
            </w:r>
            <w:r w:rsidRPr="00C43790">
              <w:rPr>
                <w:szCs w:val="24"/>
              </w:rPr>
              <w:t xml:space="preserve"> </w:t>
            </w:r>
            <w:hyperlink r:id="rId101" w:history="1">
              <w:r w:rsidR="00BE6C75" w:rsidRPr="00AF5860">
                <w:rPr>
                  <w:rStyle w:val="Hipersaitas"/>
                  <w:szCs w:val="24"/>
                </w:rPr>
                <w:t>farmacijos įstatymas</w:t>
              </w:r>
            </w:hyperlink>
            <w:r w:rsidR="00BE6C75" w:rsidRPr="00472F60">
              <w:rPr>
                <w:szCs w:val="24"/>
              </w:rPr>
              <w:t xml:space="preserve"> </w:t>
            </w:r>
          </w:p>
          <w:p w14:paraId="7C9B136B" w14:textId="77777777" w:rsidR="00063DC5" w:rsidRPr="00AF5860" w:rsidRDefault="00063DC5" w:rsidP="00C92FEB">
            <w:pPr>
              <w:rPr>
                <w:szCs w:val="24"/>
              </w:rPr>
            </w:pPr>
          </w:p>
          <w:p w14:paraId="08A6CBC0" w14:textId="5EF7F4FB" w:rsidR="00BE6C75" w:rsidRPr="00AF5860" w:rsidRDefault="00725C80" w:rsidP="002E533E">
            <w:pPr>
              <w:jc w:val="both"/>
              <w:rPr>
                <w:szCs w:val="24"/>
              </w:rPr>
            </w:pPr>
            <w:r w:rsidRPr="00AF5860">
              <w:rPr>
                <w:szCs w:val="24"/>
              </w:rPr>
              <w:t>L</w:t>
            </w:r>
            <w:r w:rsidR="00F817C8">
              <w:rPr>
                <w:szCs w:val="24"/>
              </w:rPr>
              <w:t>RV</w:t>
            </w:r>
            <w:r w:rsidR="00BE6C75" w:rsidRPr="00AF5860">
              <w:rPr>
                <w:szCs w:val="24"/>
              </w:rPr>
              <w:t xml:space="preserve"> 2006 m. </w:t>
            </w:r>
            <w:r w:rsidR="003A1187" w:rsidRPr="00FE248A">
              <w:rPr>
                <w:szCs w:val="24"/>
              </w:rPr>
              <w:t xml:space="preserve"> lapkri</w:t>
            </w:r>
            <w:r w:rsidR="003A1187">
              <w:rPr>
                <w:szCs w:val="24"/>
              </w:rPr>
              <w:t xml:space="preserve">čio </w:t>
            </w:r>
            <w:r w:rsidR="003A1187" w:rsidRPr="00FE248A">
              <w:rPr>
                <w:szCs w:val="24"/>
              </w:rPr>
              <w:t>30</w:t>
            </w:r>
            <w:r w:rsidR="003A1187">
              <w:rPr>
                <w:szCs w:val="24"/>
              </w:rPr>
              <w:t xml:space="preserve"> d.</w:t>
            </w:r>
            <w:r w:rsidR="00D058DD">
              <w:rPr>
                <w:szCs w:val="24"/>
              </w:rPr>
              <w:t xml:space="preserve"> </w:t>
            </w:r>
            <w:hyperlink r:id="rId102" w:history="1">
              <w:r w:rsidR="003A1187">
                <w:rPr>
                  <w:rStyle w:val="Hipersaitas"/>
                  <w:szCs w:val="24"/>
                </w:rPr>
                <w:t>nutarimas Nr. 1191</w:t>
              </w:r>
            </w:hyperlink>
            <w:r w:rsidR="00BE6C75" w:rsidRPr="00472F60">
              <w:rPr>
                <w:szCs w:val="24"/>
              </w:rPr>
              <w:t xml:space="preserve"> „Dėl Farmacinės veiklos licencijavimo taisyklių, reikalavimų kvalifikuotam </w:t>
            </w:r>
            <w:r w:rsidR="00C92FEB" w:rsidRPr="00AF5860">
              <w:rPr>
                <w:szCs w:val="24"/>
              </w:rPr>
              <w:t xml:space="preserve">asmeniui, </w:t>
            </w:r>
            <w:r w:rsidR="00BE6C75" w:rsidRPr="00AF5860">
              <w:rPr>
                <w:szCs w:val="24"/>
              </w:rPr>
              <w:t>atsakingam už gamyb</w:t>
            </w:r>
            <w:r w:rsidR="00611826" w:rsidRPr="00AF5860">
              <w:rPr>
                <w:szCs w:val="24"/>
              </w:rPr>
              <w:t>ą</w:t>
            </w:r>
            <w:r w:rsidR="00BE6C75" w:rsidRPr="00AF5860">
              <w:rPr>
                <w:szCs w:val="24"/>
              </w:rPr>
              <w:t xml:space="preserve"> ir (</w:t>
            </w:r>
            <w:r w:rsidR="00B72BAB" w:rsidRPr="00AF5860">
              <w:rPr>
                <w:szCs w:val="24"/>
              </w:rPr>
              <w:t>ar</w:t>
            </w:r>
            <w:r w:rsidR="00BE6C75" w:rsidRPr="00AF5860">
              <w:rPr>
                <w:szCs w:val="24"/>
              </w:rPr>
              <w:t xml:space="preserve">) importą aprašo patvirtinimo“ </w:t>
            </w:r>
          </w:p>
          <w:p w14:paraId="01E328F2" w14:textId="77777777" w:rsidR="00BE6C75" w:rsidRPr="00AF5860" w:rsidRDefault="00BE6C75">
            <w:pPr>
              <w:jc w:val="both"/>
              <w:rPr>
                <w:szCs w:val="24"/>
              </w:rPr>
            </w:pPr>
          </w:p>
          <w:p w14:paraId="02A67521" w14:textId="12467FD9" w:rsidR="00452081" w:rsidRPr="00AF5860" w:rsidRDefault="00452081" w:rsidP="00207E64">
            <w:pPr>
              <w:jc w:val="both"/>
              <w:rPr>
                <w:szCs w:val="24"/>
              </w:rPr>
            </w:pPr>
            <w:r w:rsidRPr="00C43790">
              <w:rPr>
                <w:szCs w:val="24"/>
              </w:rPr>
              <w:t>Sveikatos apsaugos ministro</w:t>
            </w:r>
            <w:r w:rsidR="003A1187" w:rsidRPr="00FE248A">
              <w:rPr>
                <w:szCs w:val="24"/>
                <w:lang w:val="en-US"/>
              </w:rPr>
              <w:t xml:space="preserve"> </w:t>
            </w:r>
            <w:r w:rsidR="003A1187" w:rsidRPr="003A1187">
              <w:rPr>
                <w:szCs w:val="24"/>
                <w:lang w:val="en-US"/>
              </w:rPr>
              <w:t xml:space="preserve">2006 m. </w:t>
            </w:r>
            <w:r w:rsidR="003A1187" w:rsidRPr="00CD072E">
              <w:rPr>
                <w:szCs w:val="24"/>
              </w:rPr>
              <w:t xml:space="preserve">lapkričio </w:t>
            </w:r>
            <w:r w:rsidR="003A1187" w:rsidRPr="003A1187">
              <w:rPr>
                <w:szCs w:val="24"/>
                <w:lang w:val="en-US"/>
              </w:rPr>
              <w:t xml:space="preserve">23 d. </w:t>
            </w:r>
            <w:hyperlink r:id="rId103" w:history="1">
              <w:r w:rsidR="003A1187">
                <w:rPr>
                  <w:rStyle w:val="Hipersaitas"/>
                  <w:szCs w:val="24"/>
                </w:rPr>
                <w:t>įsakymas Nr. V-975</w:t>
              </w:r>
            </w:hyperlink>
            <w:r w:rsidRPr="00472F60">
              <w:rPr>
                <w:szCs w:val="24"/>
              </w:rPr>
              <w:t xml:space="preserve"> „Dėl Vaistinių preparatų įvežimo į Lietuvos Respubliką ir išvežimo iš jos, gavimo ar siuntimo paštu fizinio asmens individualioms reikmėms taisyklių patvirtinimo“ </w:t>
            </w:r>
          </w:p>
          <w:p w14:paraId="46E822B8" w14:textId="77777777" w:rsidR="00BE6C75" w:rsidRPr="00AF5860" w:rsidRDefault="00BE6C75">
            <w:pPr>
              <w:rPr>
                <w:szCs w:val="24"/>
              </w:rPr>
            </w:pPr>
          </w:p>
        </w:tc>
        <w:tc>
          <w:tcPr>
            <w:tcW w:w="2410" w:type="dxa"/>
          </w:tcPr>
          <w:p w14:paraId="5288D25E" w14:textId="4C577C13" w:rsidR="00BE6C75" w:rsidRPr="00AF5860" w:rsidRDefault="00BE6C75">
            <w:pPr>
              <w:rPr>
                <w:szCs w:val="24"/>
              </w:rPr>
            </w:pPr>
            <w:r w:rsidRPr="00AF5860">
              <w:rPr>
                <w:szCs w:val="24"/>
              </w:rPr>
              <w:lastRenderedPageBreak/>
              <w:t xml:space="preserve">Valstybinė vaistų kontrolės tarnyba </w:t>
            </w:r>
          </w:p>
          <w:p w14:paraId="65FB3710" w14:textId="77777777" w:rsidR="00BE6C75" w:rsidRPr="00AF5860" w:rsidRDefault="00BE6C75">
            <w:pPr>
              <w:rPr>
                <w:szCs w:val="24"/>
              </w:rPr>
            </w:pPr>
          </w:p>
          <w:p w14:paraId="717C559F" w14:textId="77777777" w:rsidR="00BE6C75" w:rsidRPr="00AF5860" w:rsidRDefault="00BE6C75">
            <w:pPr>
              <w:rPr>
                <w:szCs w:val="24"/>
              </w:rPr>
            </w:pPr>
          </w:p>
          <w:p w14:paraId="49EDBBC8" w14:textId="77777777" w:rsidR="00BE6C75" w:rsidRPr="00C43790" w:rsidRDefault="00BE6C75">
            <w:pPr>
              <w:rPr>
                <w:szCs w:val="24"/>
              </w:rPr>
            </w:pPr>
          </w:p>
          <w:p w14:paraId="4049CDC9" w14:textId="77777777" w:rsidR="00BE6C75" w:rsidRPr="00C43790" w:rsidRDefault="00BE6C75">
            <w:pPr>
              <w:rPr>
                <w:szCs w:val="24"/>
              </w:rPr>
            </w:pPr>
          </w:p>
          <w:p w14:paraId="6A686199" w14:textId="77777777" w:rsidR="00BE6C75" w:rsidRPr="00C43790" w:rsidRDefault="00BE6C75">
            <w:pPr>
              <w:rPr>
                <w:szCs w:val="24"/>
              </w:rPr>
            </w:pPr>
          </w:p>
          <w:p w14:paraId="417512A8" w14:textId="77777777" w:rsidR="00BE6C75" w:rsidRPr="00C43790" w:rsidRDefault="00BE6C75">
            <w:pPr>
              <w:rPr>
                <w:szCs w:val="24"/>
              </w:rPr>
            </w:pPr>
          </w:p>
          <w:p w14:paraId="43599C56" w14:textId="77777777" w:rsidR="00BE6C75" w:rsidRPr="00C43790" w:rsidRDefault="00BE6C75">
            <w:pPr>
              <w:rPr>
                <w:szCs w:val="24"/>
              </w:rPr>
            </w:pPr>
          </w:p>
          <w:p w14:paraId="5FCF58E5" w14:textId="77777777" w:rsidR="00BE6C75" w:rsidRPr="00C43790" w:rsidRDefault="00BE6C75">
            <w:pPr>
              <w:rPr>
                <w:szCs w:val="24"/>
              </w:rPr>
            </w:pPr>
          </w:p>
          <w:p w14:paraId="3092383D" w14:textId="77777777" w:rsidR="00BE6C75" w:rsidRPr="00C43790" w:rsidRDefault="00BE6C75">
            <w:pPr>
              <w:rPr>
                <w:szCs w:val="24"/>
              </w:rPr>
            </w:pPr>
          </w:p>
          <w:p w14:paraId="748436FA" w14:textId="5F426E18" w:rsidR="00BE6C75" w:rsidRPr="00C43790" w:rsidRDefault="00BE6C75">
            <w:pPr>
              <w:rPr>
                <w:szCs w:val="24"/>
              </w:rPr>
            </w:pPr>
          </w:p>
        </w:tc>
        <w:tc>
          <w:tcPr>
            <w:tcW w:w="1163" w:type="dxa"/>
          </w:tcPr>
          <w:p w14:paraId="0F3E0537" w14:textId="77777777" w:rsidR="00BE6C75" w:rsidRPr="00C43790" w:rsidRDefault="00BE6C75">
            <w:pPr>
              <w:rPr>
                <w:szCs w:val="24"/>
              </w:rPr>
            </w:pPr>
          </w:p>
        </w:tc>
      </w:tr>
      <w:tr w:rsidR="0057795C" w:rsidRPr="00C43790" w14:paraId="06DC39F0" w14:textId="77777777" w:rsidTr="68DA52B5">
        <w:tc>
          <w:tcPr>
            <w:tcW w:w="15588" w:type="dxa"/>
            <w:gridSpan w:val="6"/>
          </w:tcPr>
          <w:p w14:paraId="0C8935A9" w14:textId="77777777" w:rsidR="0057795C" w:rsidRPr="00C43790" w:rsidRDefault="0057795C">
            <w:pPr>
              <w:rPr>
                <w:szCs w:val="24"/>
              </w:rPr>
            </w:pPr>
            <w:r w:rsidRPr="00C43790">
              <w:rPr>
                <w:b/>
                <w:i/>
                <w:szCs w:val="24"/>
              </w:rPr>
              <w:t>Kilnojamųjų kultūros vertybių importo, eksporto kontrolė</w:t>
            </w:r>
          </w:p>
        </w:tc>
      </w:tr>
      <w:tr w:rsidR="00BE6C75" w:rsidRPr="00C43790" w14:paraId="6540296C" w14:textId="77777777" w:rsidTr="68DA52B5">
        <w:tc>
          <w:tcPr>
            <w:tcW w:w="4188" w:type="dxa"/>
          </w:tcPr>
          <w:p w14:paraId="49A75FBD" w14:textId="25F1A2E7" w:rsidR="00BE6C75" w:rsidRPr="00C43790" w:rsidRDefault="00BE6C75" w:rsidP="0057795C">
            <w:pPr>
              <w:pStyle w:val="Pagrindinistekstas"/>
              <w:rPr>
                <w:szCs w:val="24"/>
              </w:rPr>
            </w:pPr>
            <w:r w:rsidRPr="00C43790">
              <w:rPr>
                <w:szCs w:val="24"/>
              </w:rPr>
              <w:t>Šia priemone siekiam</w:t>
            </w:r>
            <w:r w:rsidR="00766E73" w:rsidRPr="00C43790">
              <w:rPr>
                <w:szCs w:val="24"/>
              </w:rPr>
              <w:t>a</w:t>
            </w:r>
            <w:r w:rsidRPr="00C43790">
              <w:rPr>
                <w:szCs w:val="24"/>
              </w:rPr>
              <w:t xml:space="preserve"> apsaugoti Lietuvos Respublikos (</w:t>
            </w:r>
            <w:r w:rsidR="00A05D07" w:rsidRPr="00C43790">
              <w:rPr>
                <w:szCs w:val="24"/>
              </w:rPr>
              <w:t>ES</w:t>
            </w:r>
            <w:r w:rsidRPr="00C43790">
              <w:rPr>
                <w:szCs w:val="24"/>
              </w:rPr>
              <w:t>) kultūros vertybes nuo neteisėto išvežimo</w:t>
            </w:r>
            <w:r w:rsidR="00F571EF" w:rsidRPr="00C43790">
              <w:rPr>
                <w:szCs w:val="24"/>
              </w:rPr>
              <w:t xml:space="preserve"> ir įvežimo </w:t>
            </w:r>
          </w:p>
          <w:p w14:paraId="0BC7149E" w14:textId="77777777" w:rsidR="00F571EF" w:rsidRPr="00C43790" w:rsidRDefault="00F571EF" w:rsidP="0057795C">
            <w:pPr>
              <w:pStyle w:val="Pagrindinistekstas"/>
              <w:rPr>
                <w:szCs w:val="24"/>
              </w:rPr>
            </w:pPr>
          </w:p>
          <w:p w14:paraId="3510AE4D" w14:textId="706613CB" w:rsidR="00BE6C75" w:rsidRPr="00C43790" w:rsidRDefault="00BE6C75" w:rsidP="0057795C">
            <w:pPr>
              <w:pStyle w:val="Pagrindinistekstas"/>
              <w:rPr>
                <w:szCs w:val="24"/>
              </w:rPr>
            </w:pPr>
            <w:r w:rsidRPr="00C43790">
              <w:rPr>
                <w:szCs w:val="24"/>
              </w:rPr>
              <w:t xml:space="preserve">Išvežant kultūros vertybes į trečiąsias šalis </w:t>
            </w:r>
            <w:r w:rsidR="007E7315" w:rsidRPr="00C43790">
              <w:rPr>
                <w:szCs w:val="24"/>
              </w:rPr>
              <w:t xml:space="preserve">ir įvežant iš  jų </w:t>
            </w:r>
            <w:r w:rsidRPr="00C43790">
              <w:rPr>
                <w:szCs w:val="24"/>
              </w:rPr>
              <w:t>muitinei pateikiamas leidimas</w:t>
            </w:r>
          </w:p>
          <w:p w14:paraId="5BFB953D" w14:textId="77777777" w:rsidR="00BE6C75" w:rsidRPr="00C43790" w:rsidRDefault="00BE6C75">
            <w:pPr>
              <w:rPr>
                <w:szCs w:val="24"/>
              </w:rPr>
            </w:pPr>
          </w:p>
        </w:tc>
        <w:tc>
          <w:tcPr>
            <w:tcW w:w="4800" w:type="dxa"/>
            <w:gridSpan w:val="2"/>
          </w:tcPr>
          <w:p w14:paraId="21BAEF23" w14:textId="21E02FB4" w:rsidR="00BE6C75" w:rsidRPr="00AF5860" w:rsidRDefault="00BE6C75">
            <w:pPr>
              <w:jc w:val="both"/>
              <w:rPr>
                <w:szCs w:val="24"/>
              </w:rPr>
            </w:pPr>
            <w:r w:rsidRPr="00C43790">
              <w:rPr>
                <w:szCs w:val="24"/>
              </w:rPr>
              <w:t xml:space="preserve">2008 m. gruodžio 18 d. Tarybos </w:t>
            </w:r>
            <w:hyperlink r:id="rId104" w:history="1">
              <w:r w:rsidRPr="00472F60">
                <w:rPr>
                  <w:rStyle w:val="Hipersaitas"/>
                  <w:szCs w:val="24"/>
                </w:rPr>
                <w:t>reglamentas (EB) Nr. 116/2009</w:t>
              </w:r>
            </w:hyperlink>
            <w:r w:rsidRPr="00472F60">
              <w:rPr>
                <w:szCs w:val="24"/>
              </w:rPr>
              <w:t xml:space="preserve"> dėl kultūros vertybių eksporto</w:t>
            </w:r>
          </w:p>
          <w:p w14:paraId="3092D6DF" w14:textId="77777777" w:rsidR="00F571EF" w:rsidRPr="00AF5860" w:rsidRDefault="00F571EF">
            <w:pPr>
              <w:jc w:val="both"/>
              <w:rPr>
                <w:szCs w:val="24"/>
              </w:rPr>
            </w:pPr>
          </w:p>
          <w:p w14:paraId="5D993A1F" w14:textId="1E7D4EE2" w:rsidR="00F571EF" w:rsidRPr="00AF5860" w:rsidRDefault="00F571EF">
            <w:pPr>
              <w:jc w:val="both"/>
              <w:rPr>
                <w:szCs w:val="24"/>
              </w:rPr>
            </w:pPr>
            <w:r w:rsidRPr="00AF5860">
              <w:rPr>
                <w:szCs w:val="24"/>
              </w:rPr>
              <w:t>2019 m. balandžio 17 d.</w:t>
            </w:r>
            <w:r w:rsidR="003A1187" w:rsidRPr="0049550E">
              <w:t xml:space="preserve"> </w:t>
            </w:r>
            <w:r w:rsidR="003A1187" w:rsidRPr="003A1187">
              <w:rPr>
                <w:szCs w:val="24"/>
              </w:rPr>
              <w:t>Europos Parlamento ir Tarybos</w:t>
            </w:r>
            <w:r w:rsidRPr="00AF5860">
              <w:rPr>
                <w:szCs w:val="24"/>
              </w:rPr>
              <w:t xml:space="preserve"> </w:t>
            </w:r>
            <w:hyperlink r:id="rId105" w:history="1">
              <w:r w:rsidR="003A1187">
                <w:rPr>
                  <w:rStyle w:val="Hipersaitas"/>
                  <w:szCs w:val="24"/>
                </w:rPr>
                <w:t xml:space="preserve"> reglamentas (ES) 2019/880</w:t>
              </w:r>
            </w:hyperlink>
            <w:r w:rsidRPr="00472F60">
              <w:rPr>
                <w:szCs w:val="24"/>
              </w:rPr>
              <w:t xml:space="preserve"> </w:t>
            </w:r>
            <w:r w:rsidR="00E30044">
              <w:rPr>
                <w:szCs w:val="24"/>
                <w:lang w:val="en-US"/>
              </w:rPr>
              <w:t>d</w:t>
            </w:r>
            <w:proofErr w:type="spellStart"/>
            <w:r w:rsidR="00E30044">
              <w:rPr>
                <w:szCs w:val="24"/>
              </w:rPr>
              <w:t>ėl</w:t>
            </w:r>
            <w:proofErr w:type="spellEnd"/>
            <w:r w:rsidR="00E30044">
              <w:rPr>
                <w:szCs w:val="24"/>
              </w:rPr>
              <w:t xml:space="preserve"> kultūros vertybių įvežimo ir importo </w:t>
            </w:r>
            <w:r w:rsidRPr="00472F60">
              <w:rPr>
                <w:szCs w:val="24"/>
              </w:rPr>
              <w:t>(</w:t>
            </w:r>
            <w:r w:rsidRPr="00AF5860">
              <w:rPr>
                <w:szCs w:val="24"/>
              </w:rPr>
              <w:t>3 straipsnio 1 dalis taikoma nuo 2020 m. gruodžio 28 d)</w:t>
            </w:r>
          </w:p>
        </w:tc>
        <w:tc>
          <w:tcPr>
            <w:tcW w:w="3027" w:type="dxa"/>
          </w:tcPr>
          <w:p w14:paraId="5A57A5DB" w14:textId="09241DFC" w:rsidR="00BE6C75" w:rsidRPr="00AF5860" w:rsidRDefault="00BE6C75" w:rsidP="00F94022">
            <w:pPr>
              <w:jc w:val="both"/>
              <w:rPr>
                <w:szCs w:val="24"/>
              </w:rPr>
            </w:pPr>
            <w:r w:rsidRPr="00AF5860">
              <w:rPr>
                <w:szCs w:val="24"/>
              </w:rPr>
              <w:t>LRV 2004 m. lapkričio 9</w:t>
            </w:r>
            <w:r w:rsidR="00721C03" w:rsidRPr="00AF5860">
              <w:rPr>
                <w:szCs w:val="24"/>
              </w:rPr>
              <w:t xml:space="preserve"> </w:t>
            </w:r>
            <w:r w:rsidRPr="00AF5860">
              <w:rPr>
                <w:szCs w:val="24"/>
              </w:rPr>
              <w:t xml:space="preserve">d. </w:t>
            </w:r>
            <w:hyperlink r:id="rId106" w:history="1">
              <w:r w:rsidRPr="00472F60">
                <w:rPr>
                  <w:rStyle w:val="Hipersaitas"/>
                  <w:szCs w:val="24"/>
                </w:rPr>
                <w:t>nutarimas Nr. 1424</w:t>
              </w:r>
            </w:hyperlink>
            <w:r w:rsidRPr="00472F60">
              <w:rPr>
                <w:szCs w:val="24"/>
              </w:rPr>
              <w:t xml:space="preserve"> „Dėl Kilnojamųjų kultūros vertybių ir antikvarinių daiktų išvežimo iš L</w:t>
            </w:r>
            <w:r w:rsidRPr="00AF5860">
              <w:rPr>
                <w:szCs w:val="24"/>
              </w:rPr>
              <w:t xml:space="preserve">ietuvos Respublikos taisyklių patvirtinimo“ </w:t>
            </w:r>
          </w:p>
        </w:tc>
        <w:tc>
          <w:tcPr>
            <w:tcW w:w="2410" w:type="dxa"/>
          </w:tcPr>
          <w:p w14:paraId="6F82A04B" w14:textId="77777777" w:rsidR="00BE6C75" w:rsidRPr="00AF5860" w:rsidRDefault="00BE6C75">
            <w:pPr>
              <w:rPr>
                <w:szCs w:val="24"/>
              </w:rPr>
            </w:pPr>
            <w:r w:rsidRPr="00AF5860">
              <w:rPr>
                <w:szCs w:val="24"/>
              </w:rPr>
              <w:t>Kultūros paveldo departamentas</w:t>
            </w:r>
          </w:p>
        </w:tc>
        <w:tc>
          <w:tcPr>
            <w:tcW w:w="1163" w:type="dxa"/>
          </w:tcPr>
          <w:p w14:paraId="014C4001" w14:textId="77777777" w:rsidR="00BE6C75" w:rsidRPr="00AF5860" w:rsidRDefault="00BE6C75">
            <w:pPr>
              <w:rPr>
                <w:szCs w:val="24"/>
              </w:rPr>
            </w:pPr>
          </w:p>
        </w:tc>
      </w:tr>
      <w:tr w:rsidR="0057795C" w:rsidRPr="00C43790" w14:paraId="3BDBA668" w14:textId="77777777" w:rsidTr="68DA52B5">
        <w:tc>
          <w:tcPr>
            <w:tcW w:w="15588" w:type="dxa"/>
            <w:gridSpan w:val="6"/>
          </w:tcPr>
          <w:p w14:paraId="698203E0" w14:textId="0C0F07AA" w:rsidR="0057795C" w:rsidRPr="00472F60" w:rsidRDefault="00472F60" w:rsidP="68DA52B5">
            <w:pPr>
              <w:rPr>
                <w:b/>
                <w:bCs/>
                <w:i/>
                <w:iCs/>
              </w:rPr>
            </w:pPr>
            <w:r w:rsidRPr="68DA52B5">
              <w:rPr>
                <w:b/>
                <w:bCs/>
                <w:i/>
                <w:iCs/>
              </w:rPr>
              <w:t>Dvejopo</w:t>
            </w:r>
            <w:r w:rsidR="2A0EAAD4" w:rsidRPr="68DA52B5">
              <w:rPr>
                <w:b/>
                <w:bCs/>
                <w:i/>
                <w:iCs/>
              </w:rPr>
              <w:t xml:space="preserve"> naud</w:t>
            </w:r>
            <w:r w:rsidR="3B38D5D6" w:rsidRPr="68DA52B5">
              <w:rPr>
                <w:b/>
                <w:bCs/>
                <w:i/>
                <w:iCs/>
              </w:rPr>
              <w:t>o</w:t>
            </w:r>
            <w:r w:rsidR="2A0EAAD4" w:rsidRPr="68DA52B5">
              <w:rPr>
                <w:b/>
                <w:bCs/>
                <w:i/>
                <w:iCs/>
              </w:rPr>
              <w:t>jimo prekių</w:t>
            </w:r>
            <w:r w:rsidRPr="68DA52B5">
              <w:rPr>
                <w:b/>
                <w:bCs/>
                <w:i/>
                <w:iCs/>
              </w:rPr>
              <w:t xml:space="preserve"> </w:t>
            </w:r>
            <w:r w:rsidR="0057795C" w:rsidRPr="68DA52B5">
              <w:rPr>
                <w:b/>
                <w:bCs/>
                <w:i/>
                <w:iCs/>
              </w:rPr>
              <w:t>eksporto</w:t>
            </w:r>
            <w:r w:rsidR="46A58194" w:rsidRPr="68DA52B5">
              <w:rPr>
                <w:b/>
                <w:bCs/>
                <w:i/>
                <w:iCs/>
              </w:rPr>
              <w:t xml:space="preserve"> ir tranzito</w:t>
            </w:r>
            <w:r w:rsidR="0057795C" w:rsidRPr="68DA52B5">
              <w:rPr>
                <w:b/>
                <w:bCs/>
                <w:i/>
                <w:iCs/>
              </w:rPr>
              <w:t xml:space="preserve"> kontrolė </w:t>
            </w:r>
          </w:p>
        </w:tc>
      </w:tr>
      <w:tr w:rsidR="00BE6C75" w:rsidRPr="00C43790" w14:paraId="5DCED65C" w14:textId="77777777" w:rsidTr="68DA52B5">
        <w:tc>
          <w:tcPr>
            <w:tcW w:w="4188" w:type="dxa"/>
          </w:tcPr>
          <w:p w14:paraId="748BAB2F" w14:textId="77777777" w:rsidR="00BE6C75" w:rsidRPr="00C43790" w:rsidRDefault="00BE6C75">
            <w:pPr>
              <w:jc w:val="both"/>
              <w:rPr>
                <w:szCs w:val="24"/>
              </w:rPr>
            </w:pPr>
            <w:r w:rsidRPr="00C43790">
              <w:rPr>
                <w:szCs w:val="24"/>
              </w:rPr>
              <w:t>Priemone siekiama vykdyti veiksmingą strateginių prekių tarptautinės prekybos kontrolę</w:t>
            </w:r>
          </w:p>
          <w:p w14:paraId="2D332E40" w14:textId="77777777" w:rsidR="00BE6C75" w:rsidRPr="00C43790" w:rsidRDefault="00BE6C75">
            <w:pPr>
              <w:jc w:val="both"/>
              <w:rPr>
                <w:szCs w:val="24"/>
              </w:rPr>
            </w:pPr>
          </w:p>
          <w:p w14:paraId="1F82109D" w14:textId="77777777" w:rsidR="00BE6C75" w:rsidRPr="00C43790" w:rsidRDefault="00BE6C75">
            <w:pPr>
              <w:jc w:val="both"/>
              <w:rPr>
                <w:szCs w:val="24"/>
              </w:rPr>
            </w:pPr>
            <w:r w:rsidRPr="00C43790">
              <w:rPr>
                <w:szCs w:val="24"/>
              </w:rPr>
              <w:t>Strateginių prekių importas, eksportas, tranzitas leidžiamas tik pateikus atitinkamą licenciją</w:t>
            </w:r>
          </w:p>
        </w:tc>
        <w:tc>
          <w:tcPr>
            <w:tcW w:w="4800" w:type="dxa"/>
            <w:gridSpan w:val="2"/>
          </w:tcPr>
          <w:p w14:paraId="51D022B4" w14:textId="2EFBD0BF" w:rsidR="000D03C6" w:rsidRPr="00AF5860" w:rsidRDefault="000D03C6">
            <w:pPr>
              <w:jc w:val="both"/>
            </w:pPr>
            <w:r w:rsidRPr="000D03C6">
              <w:t xml:space="preserve">2021 m. gegužės 20 d. Europos Parlamento ir Tarybos </w:t>
            </w:r>
            <w:hyperlink r:id="rId107" w:history="1">
              <w:r w:rsidRPr="000B5889">
                <w:rPr>
                  <w:rStyle w:val="Hipersaitas"/>
                </w:rPr>
                <w:t>reglamentas (ES) 2021/821</w:t>
              </w:r>
            </w:hyperlink>
            <w:r w:rsidRPr="000D03C6">
              <w:t>, nustatantis Sąjungos dvejopo naudojimo prekių eksporto, persiuntimo, susijusių tarpininkavimo paslaugų, techninės pagalbos ir tranzito kontrolės režimą</w:t>
            </w:r>
          </w:p>
          <w:p w14:paraId="0C8621BD" w14:textId="00120C88" w:rsidR="00BE6C75" w:rsidRPr="00AF5860" w:rsidRDefault="00BE6C75"/>
        </w:tc>
        <w:tc>
          <w:tcPr>
            <w:tcW w:w="3027" w:type="dxa"/>
          </w:tcPr>
          <w:p w14:paraId="10C8FA39" w14:textId="77356CBB" w:rsidR="00BE6C75" w:rsidRDefault="00BE6C75" w:rsidP="00061A7D">
            <w:pPr>
              <w:jc w:val="both"/>
              <w:rPr>
                <w:szCs w:val="24"/>
              </w:rPr>
            </w:pPr>
            <w:r w:rsidRPr="00AF5860">
              <w:rPr>
                <w:szCs w:val="24"/>
              </w:rPr>
              <w:t xml:space="preserve">LRV 2004 m. liepos 22 d. </w:t>
            </w:r>
            <w:hyperlink r:id="rId108" w:history="1">
              <w:r w:rsidRPr="00AF5860">
                <w:rPr>
                  <w:rStyle w:val="Hipersaitas"/>
                  <w:szCs w:val="24"/>
                </w:rPr>
                <w:t>nutarimas Nr. 932</w:t>
              </w:r>
            </w:hyperlink>
            <w:r w:rsidRPr="00472F60">
              <w:rPr>
                <w:szCs w:val="24"/>
              </w:rPr>
              <w:t xml:space="preserve"> „Dėl Strateginių prekių eksporto, importo ir siuntimo ES tarpininkavimo licencijavimo taisyklių“ </w:t>
            </w:r>
          </w:p>
          <w:p w14:paraId="4F5525E1" w14:textId="77777777" w:rsidR="0082475F" w:rsidRDefault="0082475F" w:rsidP="00061A7D">
            <w:pPr>
              <w:jc w:val="both"/>
              <w:rPr>
                <w:szCs w:val="24"/>
              </w:rPr>
            </w:pPr>
          </w:p>
          <w:p w14:paraId="5ADB9264" w14:textId="68CFB627" w:rsidR="000B5889" w:rsidRDefault="000B5889" w:rsidP="00061A7D">
            <w:pPr>
              <w:jc w:val="both"/>
              <w:rPr>
                <w:szCs w:val="24"/>
              </w:rPr>
            </w:pPr>
            <w:r>
              <w:rPr>
                <w:szCs w:val="24"/>
              </w:rPr>
              <w:t xml:space="preserve">LRV </w:t>
            </w:r>
            <w:r w:rsidR="00D0250A">
              <w:rPr>
                <w:szCs w:val="24"/>
              </w:rPr>
              <w:t xml:space="preserve">2022 m. gegužės 25 d. </w:t>
            </w:r>
            <w:hyperlink r:id="rId109" w:history="1">
              <w:r w:rsidR="00D0250A" w:rsidRPr="00207E64">
                <w:rPr>
                  <w:rStyle w:val="Hipersaitas"/>
                  <w:szCs w:val="24"/>
                </w:rPr>
                <w:t>nutarimas Nr. 535</w:t>
              </w:r>
            </w:hyperlink>
            <w:r w:rsidR="00D0250A">
              <w:rPr>
                <w:szCs w:val="24"/>
              </w:rPr>
              <w:t xml:space="preserve"> „Dėl Lietuvos Respublikos tarptautinių sankcijų įstatymo įgyvendinimo“</w:t>
            </w:r>
          </w:p>
          <w:p w14:paraId="5911FEED" w14:textId="77777777" w:rsidR="00CD072E" w:rsidRPr="00AF5860" w:rsidRDefault="00CD072E" w:rsidP="00061A7D">
            <w:pPr>
              <w:jc w:val="both"/>
              <w:rPr>
                <w:szCs w:val="24"/>
              </w:rPr>
            </w:pPr>
          </w:p>
          <w:p w14:paraId="093416C8" w14:textId="77777777" w:rsidR="00BE6C75" w:rsidRPr="00AF5860" w:rsidRDefault="00BE6C75">
            <w:pPr>
              <w:rPr>
                <w:szCs w:val="24"/>
              </w:rPr>
            </w:pPr>
          </w:p>
        </w:tc>
        <w:tc>
          <w:tcPr>
            <w:tcW w:w="2410" w:type="dxa"/>
          </w:tcPr>
          <w:p w14:paraId="2E5AA15E" w14:textId="794EF2F0" w:rsidR="00BE6C75" w:rsidRPr="00AF5860" w:rsidRDefault="00CD625B">
            <w:pPr>
              <w:rPr>
                <w:szCs w:val="24"/>
              </w:rPr>
            </w:pPr>
            <w:r w:rsidRPr="00AF5860">
              <w:rPr>
                <w:szCs w:val="24"/>
              </w:rPr>
              <w:t xml:space="preserve">Ekonomikos ir inovacijų ministerija </w:t>
            </w:r>
          </w:p>
        </w:tc>
        <w:tc>
          <w:tcPr>
            <w:tcW w:w="1163" w:type="dxa"/>
          </w:tcPr>
          <w:p w14:paraId="65ED5B27" w14:textId="77777777" w:rsidR="00BE6C75" w:rsidRPr="00AF5860" w:rsidRDefault="00BE6C75">
            <w:pPr>
              <w:rPr>
                <w:szCs w:val="24"/>
              </w:rPr>
            </w:pPr>
          </w:p>
        </w:tc>
      </w:tr>
      <w:tr w:rsidR="0057795C" w:rsidRPr="00C43790" w14:paraId="708A7448" w14:textId="77777777" w:rsidTr="68DA52B5">
        <w:tc>
          <w:tcPr>
            <w:tcW w:w="15588" w:type="dxa"/>
            <w:gridSpan w:val="6"/>
          </w:tcPr>
          <w:p w14:paraId="6302768A" w14:textId="77777777" w:rsidR="0057795C" w:rsidRPr="00C43790" w:rsidRDefault="0057795C">
            <w:pPr>
              <w:rPr>
                <w:szCs w:val="24"/>
              </w:rPr>
            </w:pPr>
            <w:r w:rsidRPr="00C43790">
              <w:rPr>
                <w:b/>
                <w:i/>
                <w:szCs w:val="24"/>
              </w:rPr>
              <w:lastRenderedPageBreak/>
              <w:t>Ginklų ir šaudmenų importo, eksporto kontrolė</w:t>
            </w:r>
          </w:p>
        </w:tc>
      </w:tr>
      <w:tr w:rsidR="00BE6C75" w:rsidRPr="00C43790" w14:paraId="3E143190" w14:textId="77777777" w:rsidTr="68DA52B5">
        <w:tc>
          <w:tcPr>
            <w:tcW w:w="4188" w:type="dxa"/>
          </w:tcPr>
          <w:p w14:paraId="0A9BDA6E" w14:textId="77777777" w:rsidR="00BE6C75" w:rsidRPr="00C43790" w:rsidRDefault="00BE6C75">
            <w:pPr>
              <w:pStyle w:val="Pagrindinistekstas"/>
              <w:rPr>
                <w:szCs w:val="24"/>
              </w:rPr>
            </w:pPr>
            <w:r w:rsidRPr="00C43790">
              <w:rPr>
                <w:szCs w:val="24"/>
              </w:rPr>
              <w:t>Šia priemo</w:t>
            </w:r>
            <w:r w:rsidR="0057795C" w:rsidRPr="00C43790">
              <w:rPr>
                <w:szCs w:val="24"/>
              </w:rPr>
              <w:t>n</w:t>
            </w:r>
            <w:r w:rsidRPr="00C43790">
              <w:rPr>
                <w:szCs w:val="24"/>
              </w:rPr>
              <w:t>e siekiama užkirsti kelią nelegaliai prekybai ginklais.</w:t>
            </w:r>
          </w:p>
          <w:p w14:paraId="18177392" w14:textId="77777777" w:rsidR="00BE6C75" w:rsidRPr="00C43790" w:rsidRDefault="00BE6C75">
            <w:pPr>
              <w:jc w:val="both"/>
              <w:rPr>
                <w:szCs w:val="24"/>
              </w:rPr>
            </w:pPr>
            <w:r w:rsidRPr="00C43790">
              <w:rPr>
                <w:szCs w:val="24"/>
              </w:rPr>
              <w:t>Eksportuoti, importuoti ir gabenti tranzitu ginklus galima tik pateikus leidimą</w:t>
            </w:r>
          </w:p>
        </w:tc>
        <w:tc>
          <w:tcPr>
            <w:tcW w:w="4800" w:type="dxa"/>
            <w:gridSpan w:val="2"/>
          </w:tcPr>
          <w:p w14:paraId="56B97810" w14:textId="77777777" w:rsidR="00BE6C75" w:rsidRPr="00AF5860" w:rsidRDefault="00BE6C75" w:rsidP="00A548C2">
            <w:pPr>
              <w:jc w:val="both"/>
              <w:rPr>
                <w:szCs w:val="24"/>
              </w:rPr>
            </w:pPr>
            <w:r w:rsidRPr="00C43790">
              <w:rPr>
                <w:szCs w:val="24"/>
              </w:rPr>
              <w:t xml:space="preserve">1991 m. birželio 18 d. Tarybos </w:t>
            </w:r>
            <w:hyperlink r:id="rId110" w:history="1">
              <w:r w:rsidRPr="00AF5860">
                <w:rPr>
                  <w:rStyle w:val="Hipersaitas"/>
                  <w:szCs w:val="24"/>
                </w:rPr>
                <w:t>direktyva Nr. 91/477/EEB</w:t>
              </w:r>
            </w:hyperlink>
            <w:r w:rsidRPr="00472F60">
              <w:rPr>
                <w:szCs w:val="24"/>
              </w:rPr>
              <w:t xml:space="preserve"> dėl ginklų įsigijimo ir laikymo kontrolės (paskutiniai pakeitimai D. 2008/51/EB)</w:t>
            </w:r>
          </w:p>
          <w:p w14:paraId="243FD75B" w14:textId="77777777" w:rsidR="00BE6C75" w:rsidRPr="00AF5860" w:rsidRDefault="00BE6C75">
            <w:pPr>
              <w:rPr>
                <w:szCs w:val="24"/>
              </w:rPr>
            </w:pPr>
          </w:p>
        </w:tc>
        <w:tc>
          <w:tcPr>
            <w:tcW w:w="3027" w:type="dxa"/>
          </w:tcPr>
          <w:p w14:paraId="403573DC" w14:textId="11572B6E" w:rsidR="00BE6C75" w:rsidRPr="00AF5860" w:rsidRDefault="00BE6C75" w:rsidP="00D15464">
            <w:pPr>
              <w:jc w:val="both"/>
              <w:rPr>
                <w:szCs w:val="24"/>
              </w:rPr>
            </w:pPr>
            <w:r w:rsidRPr="00AF5860">
              <w:rPr>
                <w:szCs w:val="24"/>
              </w:rPr>
              <w:t xml:space="preserve">LRV 2011 m. birželio 15 d </w:t>
            </w:r>
            <w:hyperlink r:id="rId111" w:history="1">
              <w:r w:rsidRPr="00AF5860">
                <w:rPr>
                  <w:rStyle w:val="Hipersaitas"/>
                  <w:szCs w:val="24"/>
                </w:rPr>
                <w:t>nutarimas Nr. 739</w:t>
              </w:r>
            </w:hyperlink>
            <w:r w:rsidRPr="00472F60">
              <w:rPr>
                <w:szCs w:val="24"/>
              </w:rPr>
              <w:t>„Dėl g</w:t>
            </w:r>
            <w:r w:rsidRPr="00AF5860">
              <w:rPr>
                <w:szCs w:val="24"/>
              </w:rPr>
              <w:t xml:space="preserve">inklų ir šaudmenų gabenimo“ </w:t>
            </w:r>
          </w:p>
        </w:tc>
        <w:tc>
          <w:tcPr>
            <w:tcW w:w="2410" w:type="dxa"/>
          </w:tcPr>
          <w:p w14:paraId="5DAA826E" w14:textId="77777777" w:rsidR="00BE6C75" w:rsidRPr="00AF5860" w:rsidRDefault="00BE6C75">
            <w:pPr>
              <w:rPr>
                <w:szCs w:val="24"/>
              </w:rPr>
            </w:pPr>
            <w:r w:rsidRPr="00AF5860">
              <w:rPr>
                <w:szCs w:val="24"/>
              </w:rPr>
              <w:t>Policijos departamentas</w:t>
            </w:r>
          </w:p>
        </w:tc>
        <w:tc>
          <w:tcPr>
            <w:tcW w:w="1163" w:type="dxa"/>
          </w:tcPr>
          <w:p w14:paraId="715AA90C" w14:textId="77777777" w:rsidR="00BE6C75" w:rsidRPr="00AF5860" w:rsidRDefault="00BE6C75">
            <w:pPr>
              <w:rPr>
                <w:szCs w:val="24"/>
              </w:rPr>
            </w:pPr>
          </w:p>
        </w:tc>
      </w:tr>
      <w:tr w:rsidR="0057795C" w:rsidRPr="00C43790" w14:paraId="46B9A6CF" w14:textId="77777777" w:rsidTr="68DA52B5">
        <w:tc>
          <w:tcPr>
            <w:tcW w:w="15588" w:type="dxa"/>
            <w:gridSpan w:val="6"/>
          </w:tcPr>
          <w:p w14:paraId="27BE3310" w14:textId="77777777" w:rsidR="0057795C" w:rsidRPr="00C43790" w:rsidRDefault="0057795C">
            <w:pPr>
              <w:rPr>
                <w:szCs w:val="24"/>
              </w:rPr>
            </w:pPr>
            <w:r w:rsidRPr="00C43790">
              <w:rPr>
                <w:b/>
                <w:i/>
                <w:iCs/>
                <w:szCs w:val="24"/>
              </w:rPr>
              <w:t>Civilinių pirotechnikos priemonių</w:t>
            </w:r>
            <w:r w:rsidRPr="00C43790">
              <w:rPr>
                <w:b/>
                <w:i/>
                <w:szCs w:val="24"/>
              </w:rPr>
              <w:t xml:space="preserve"> importo, eksporto kontrolė</w:t>
            </w:r>
          </w:p>
        </w:tc>
      </w:tr>
      <w:tr w:rsidR="00BE6C75" w:rsidRPr="00C43790" w14:paraId="77898CB4" w14:textId="77777777" w:rsidTr="68DA52B5">
        <w:tc>
          <w:tcPr>
            <w:tcW w:w="4188" w:type="dxa"/>
          </w:tcPr>
          <w:p w14:paraId="5B411D4D" w14:textId="77777777" w:rsidR="00BE6C75" w:rsidRPr="00C43790" w:rsidRDefault="00BE6C75">
            <w:pPr>
              <w:jc w:val="both"/>
              <w:rPr>
                <w:szCs w:val="24"/>
              </w:rPr>
            </w:pPr>
            <w:r w:rsidRPr="00C43790">
              <w:rPr>
                <w:szCs w:val="24"/>
              </w:rPr>
              <w:t>Šia priemone siekiama užkirsti kelią nelegaliai prekybai civilinės pirotechnikos priemonėmis</w:t>
            </w:r>
          </w:p>
          <w:p w14:paraId="6C0E0576" w14:textId="77777777" w:rsidR="00BE6C75" w:rsidRPr="00C43790" w:rsidRDefault="00BE6C75">
            <w:pPr>
              <w:jc w:val="both"/>
              <w:rPr>
                <w:szCs w:val="24"/>
              </w:rPr>
            </w:pPr>
            <w:r w:rsidRPr="00C43790">
              <w:rPr>
                <w:szCs w:val="24"/>
              </w:rPr>
              <w:t>Eksportuoti, importuoti ir gabenti tranzitu pirotechnikos priemones galima tik pateikus licenciją</w:t>
            </w:r>
          </w:p>
        </w:tc>
        <w:tc>
          <w:tcPr>
            <w:tcW w:w="4800" w:type="dxa"/>
            <w:gridSpan w:val="2"/>
          </w:tcPr>
          <w:p w14:paraId="6C472249" w14:textId="63A064C1" w:rsidR="00BE6C75" w:rsidRPr="00AF5860" w:rsidRDefault="00BE6C75" w:rsidP="00673729">
            <w:pPr>
              <w:jc w:val="both"/>
              <w:rPr>
                <w:szCs w:val="24"/>
              </w:rPr>
            </w:pPr>
            <w:r w:rsidRPr="00C43790">
              <w:rPr>
                <w:szCs w:val="24"/>
              </w:rPr>
              <w:t xml:space="preserve">2007 m. gegužės 23 d. Europos Parlamento ir </w:t>
            </w:r>
            <w:r w:rsidR="00673729" w:rsidRPr="00C43790">
              <w:rPr>
                <w:szCs w:val="24"/>
              </w:rPr>
              <w:t xml:space="preserve">2013 m. birželio 6 d. Europos Parlamento ir Tarybos </w:t>
            </w:r>
            <w:hyperlink r:id="rId112" w:history="1">
              <w:r w:rsidR="00673729" w:rsidRPr="00AF5860">
                <w:rPr>
                  <w:rStyle w:val="Hipersaitas"/>
                  <w:szCs w:val="24"/>
                </w:rPr>
                <w:t>direktyva Nr. 2013/29/ES</w:t>
              </w:r>
            </w:hyperlink>
            <w:r w:rsidR="00673729" w:rsidRPr="00472F60">
              <w:rPr>
                <w:szCs w:val="24"/>
              </w:rPr>
              <w:t xml:space="preserve"> dėl valstybių narių įstatymų, susijusių su pirotechnikos gaminių tiekimu rinkai, suderinimo </w:t>
            </w:r>
          </w:p>
        </w:tc>
        <w:tc>
          <w:tcPr>
            <w:tcW w:w="3027" w:type="dxa"/>
          </w:tcPr>
          <w:p w14:paraId="7FFB4E51" w14:textId="0C9F8701" w:rsidR="00BE6C75" w:rsidRPr="00AF5860" w:rsidRDefault="00472B45" w:rsidP="00B342CA">
            <w:pPr>
              <w:jc w:val="both"/>
              <w:rPr>
                <w:szCs w:val="24"/>
              </w:rPr>
            </w:pPr>
            <w:r w:rsidRPr="00AF5860">
              <w:rPr>
                <w:szCs w:val="24"/>
              </w:rPr>
              <w:t>Lietuvos Respublikos</w:t>
            </w:r>
            <w:r w:rsidR="006D41F2">
              <w:rPr>
                <w:szCs w:val="24"/>
              </w:rPr>
              <w:t xml:space="preserve"> civilinių pirotechnikos priemonių  </w:t>
            </w:r>
            <w:hyperlink r:id="rId113" w:history="1"/>
            <w:hyperlink r:id="rId114" w:history="1">
              <w:r w:rsidR="006D41F2" w:rsidRPr="006D41F2">
                <w:rPr>
                  <w:rStyle w:val="Hipersaitas"/>
                  <w:szCs w:val="24"/>
                </w:rPr>
                <w:t xml:space="preserve"> įstatymas</w:t>
              </w:r>
            </w:hyperlink>
            <w:r w:rsidR="006D41F2">
              <w:rPr>
                <w:szCs w:val="24"/>
              </w:rPr>
              <w:t xml:space="preserve"> </w:t>
            </w:r>
          </w:p>
        </w:tc>
        <w:tc>
          <w:tcPr>
            <w:tcW w:w="2410" w:type="dxa"/>
          </w:tcPr>
          <w:p w14:paraId="66F866BE" w14:textId="77777777" w:rsidR="00BE6C75" w:rsidRPr="00AF5860" w:rsidRDefault="00BE6C75">
            <w:pPr>
              <w:rPr>
                <w:szCs w:val="24"/>
              </w:rPr>
            </w:pPr>
            <w:r w:rsidRPr="00AF5860">
              <w:rPr>
                <w:szCs w:val="24"/>
              </w:rPr>
              <w:t>Policijos departamentas</w:t>
            </w:r>
          </w:p>
        </w:tc>
        <w:tc>
          <w:tcPr>
            <w:tcW w:w="1163" w:type="dxa"/>
          </w:tcPr>
          <w:p w14:paraId="628A87D3" w14:textId="77777777" w:rsidR="00BE6C75" w:rsidRPr="00C43790" w:rsidRDefault="00BE6C75">
            <w:pPr>
              <w:rPr>
                <w:szCs w:val="24"/>
              </w:rPr>
            </w:pPr>
          </w:p>
        </w:tc>
      </w:tr>
      <w:tr w:rsidR="0057795C" w:rsidRPr="00C43790" w14:paraId="43B7B16E" w14:textId="77777777" w:rsidTr="68DA52B5">
        <w:tc>
          <w:tcPr>
            <w:tcW w:w="15588" w:type="dxa"/>
            <w:gridSpan w:val="6"/>
          </w:tcPr>
          <w:p w14:paraId="72E7DA89" w14:textId="77777777" w:rsidR="0057795C" w:rsidRPr="00C43790" w:rsidRDefault="0057795C">
            <w:pPr>
              <w:rPr>
                <w:b/>
                <w:i/>
                <w:szCs w:val="24"/>
              </w:rPr>
            </w:pPr>
            <w:r w:rsidRPr="00C43790">
              <w:rPr>
                <w:b/>
                <w:i/>
                <w:szCs w:val="24"/>
              </w:rPr>
              <w:t xml:space="preserve">Radiacinės saugos kontrolė </w:t>
            </w:r>
          </w:p>
        </w:tc>
      </w:tr>
      <w:tr w:rsidR="00BE6C75" w:rsidRPr="00C43790" w14:paraId="627B230F" w14:textId="77777777" w:rsidTr="68DA52B5">
        <w:tc>
          <w:tcPr>
            <w:tcW w:w="4188" w:type="dxa"/>
          </w:tcPr>
          <w:p w14:paraId="791EA5F2" w14:textId="77777777" w:rsidR="00BE6C75" w:rsidRPr="00C43790" w:rsidRDefault="00BE6C75">
            <w:pPr>
              <w:jc w:val="both"/>
              <w:rPr>
                <w:szCs w:val="24"/>
              </w:rPr>
            </w:pPr>
            <w:r w:rsidRPr="00C43790">
              <w:rPr>
                <w:szCs w:val="24"/>
              </w:rPr>
              <w:t>Šia priemone siekiam</w:t>
            </w:r>
            <w:r w:rsidR="00864D1C" w:rsidRPr="00C43790">
              <w:rPr>
                <w:szCs w:val="24"/>
              </w:rPr>
              <w:t>a</w:t>
            </w:r>
            <w:r w:rsidRPr="00C43790">
              <w:rPr>
                <w:szCs w:val="24"/>
              </w:rPr>
              <w:t xml:space="preserve"> užtikrinti tinkamą radioaktyvių medžiagų gabenimą.</w:t>
            </w:r>
          </w:p>
          <w:p w14:paraId="27D11EB7" w14:textId="77777777" w:rsidR="00BE6C75" w:rsidRPr="00C43790" w:rsidRDefault="00BE6C75">
            <w:pPr>
              <w:jc w:val="both"/>
              <w:rPr>
                <w:szCs w:val="24"/>
              </w:rPr>
            </w:pPr>
            <w:r w:rsidRPr="00C43790">
              <w:rPr>
                <w:szCs w:val="24"/>
              </w:rPr>
              <w:t xml:space="preserve">Draudžiamai importuoti, eksportuoti ir gabenti tranzitu radioaktyviąsias medžiagas be atitinkamo leidimo </w:t>
            </w:r>
          </w:p>
          <w:p w14:paraId="56E1623A" w14:textId="77777777" w:rsidR="00BE6C75" w:rsidRPr="00C43790" w:rsidRDefault="00BE6C75">
            <w:pPr>
              <w:rPr>
                <w:szCs w:val="24"/>
              </w:rPr>
            </w:pPr>
          </w:p>
          <w:p w14:paraId="1C94183E" w14:textId="13B5D3B8" w:rsidR="00E56545" w:rsidRPr="00C43790" w:rsidRDefault="00E56545">
            <w:pPr>
              <w:rPr>
                <w:szCs w:val="24"/>
              </w:rPr>
            </w:pPr>
            <w:r w:rsidRPr="00C43790">
              <w:rPr>
                <w:szCs w:val="24"/>
              </w:rPr>
              <w:t>Importuojant medienos ir durpių siuntų privaloma pateikti radiologinių tyrimų dokumentą</w:t>
            </w:r>
          </w:p>
        </w:tc>
        <w:tc>
          <w:tcPr>
            <w:tcW w:w="4800" w:type="dxa"/>
            <w:gridSpan w:val="2"/>
          </w:tcPr>
          <w:p w14:paraId="7872BA1E" w14:textId="77777777" w:rsidR="00BE6C75" w:rsidRPr="00C43790" w:rsidRDefault="00BE6C75">
            <w:pPr>
              <w:rPr>
                <w:szCs w:val="24"/>
              </w:rPr>
            </w:pPr>
          </w:p>
        </w:tc>
        <w:tc>
          <w:tcPr>
            <w:tcW w:w="3027" w:type="dxa"/>
          </w:tcPr>
          <w:p w14:paraId="645B088F" w14:textId="5F0AFA1E" w:rsidR="00616099" w:rsidRPr="00AF5860" w:rsidRDefault="00616099" w:rsidP="00616099">
            <w:pPr>
              <w:rPr>
                <w:szCs w:val="24"/>
              </w:rPr>
            </w:pPr>
            <w:r w:rsidRPr="00C43790">
              <w:rPr>
                <w:szCs w:val="24"/>
              </w:rPr>
              <w:t xml:space="preserve">Lietuvos Respublikos </w:t>
            </w:r>
            <w:r w:rsidR="00896E07" w:rsidRPr="00896E07">
              <w:rPr>
                <w:szCs w:val="24"/>
              </w:rPr>
              <w:t xml:space="preserve">radiacinės saugos </w:t>
            </w:r>
            <w:hyperlink r:id="rId115" w:history="1">
              <w:r w:rsidR="00896E07">
                <w:rPr>
                  <w:rStyle w:val="Hipersaitas"/>
                  <w:szCs w:val="24"/>
                </w:rPr>
                <w:t xml:space="preserve"> įstatymas</w:t>
              </w:r>
            </w:hyperlink>
            <w:r w:rsidR="00931776" w:rsidRPr="00472F60">
              <w:rPr>
                <w:szCs w:val="24"/>
              </w:rPr>
              <w:t xml:space="preserve"> </w:t>
            </w:r>
          </w:p>
          <w:p w14:paraId="321037B6" w14:textId="77777777" w:rsidR="00B44733" w:rsidRDefault="00B44733" w:rsidP="00D15464">
            <w:pPr>
              <w:jc w:val="both"/>
              <w:rPr>
                <w:szCs w:val="24"/>
              </w:rPr>
            </w:pPr>
          </w:p>
          <w:p w14:paraId="136432F0" w14:textId="3818FF8B" w:rsidR="00BE6C75" w:rsidRPr="00AF5860" w:rsidRDefault="00E56545" w:rsidP="00D15464">
            <w:pPr>
              <w:jc w:val="both"/>
              <w:rPr>
                <w:szCs w:val="24"/>
              </w:rPr>
            </w:pPr>
            <w:r w:rsidRPr="00AF5860">
              <w:rPr>
                <w:szCs w:val="24"/>
              </w:rPr>
              <w:t xml:space="preserve">Sveikatos apsaugos ministro </w:t>
            </w:r>
            <w:r w:rsidR="00B3538F" w:rsidRPr="00B3538F">
              <w:rPr>
                <w:szCs w:val="24"/>
              </w:rPr>
              <w:t>2013 m. kovo 12 d.</w:t>
            </w:r>
            <w:hyperlink r:id="rId116" w:history="1">
              <w:r w:rsidR="00B3538F">
                <w:rPr>
                  <w:rStyle w:val="Hipersaitas"/>
                  <w:szCs w:val="24"/>
                </w:rPr>
                <w:t xml:space="preserve"> įsakymas Nr. 250 </w:t>
              </w:r>
            </w:hyperlink>
            <w:r w:rsidRPr="00472F60">
              <w:rPr>
                <w:szCs w:val="24"/>
              </w:rPr>
              <w:t xml:space="preserve"> „Dėl medienos ir durpių, importuojamų iš trečiųjų  valstybių į Lietuvos respublikos rinką  užterštumo 137CS radionuklidu bei medienos ir durpių kuro pelenų, užterštų 137 CS radionuklidu, naudojimo ir tvarkymo tvarkos apr</w:t>
            </w:r>
            <w:r w:rsidRPr="00AF5860">
              <w:rPr>
                <w:szCs w:val="24"/>
              </w:rPr>
              <w:t>ašo patvirtinimo“</w:t>
            </w:r>
          </w:p>
        </w:tc>
        <w:tc>
          <w:tcPr>
            <w:tcW w:w="2410" w:type="dxa"/>
          </w:tcPr>
          <w:p w14:paraId="0602E4A0" w14:textId="77777777" w:rsidR="00BE6C75" w:rsidRPr="00AF5860" w:rsidRDefault="00BE6C75">
            <w:pPr>
              <w:rPr>
                <w:szCs w:val="24"/>
              </w:rPr>
            </w:pPr>
            <w:r w:rsidRPr="00AF5860">
              <w:rPr>
                <w:szCs w:val="24"/>
              </w:rPr>
              <w:t>Radiacinės saugos centras</w:t>
            </w:r>
          </w:p>
        </w:tc>
        <w:tc>
          <w:tcPr>
            <w:tcW w:w="1163" w:type="dxa"/>
          </w:tcPr>
          <w:p w14:paraId="380993E2" w14:textId="77777777" w:rsidR="00BE6C75" w:rsidRPr="00AF5860" w:rsidRDefault="00BE6C75">
            <w:pPr>
              <w:rPr>
                <w:szCs w:val="24"/>
              </w:rPr>
            </w:pPr>
          </w:p>
        </w:tc>
      </w:tr>
      <w:tr w:rsidR="0057795C" w:rsidRPr="00C43790" w14:paraId="0A478516" w14:textId="77777777" w:rsidTr="68DA52B5">
        <w:trPr>
          <w:trHeight w:val="401"/>
        </w:trPr>
        <w:tc>
          <w:tcPr>
            <w:tcW w:w="15588" w:type="dxa"/>
            <w:gridSpan w:val="6"/>
          </w:tcPr>
          <w:p w14:paraId="28FCEE1D" w14:textId="77777777" w:rsidR="0057795C" w:rsidRPr="00C43790" w:rsidRDefault="0057795C" w:rsidP="0057795C">
            <w:pPr>
              <w:tabs>
                <w:tab w:val="left" w:pos="4215"/>
              </w:tabs>
              <w:rPr>
                <w:b/>
                <w:i/>
                <w:szCs w:val="24"/>
              </w:rPr>
            </w:pPr>
            <w:r w:rsidRPr="00C43790">
              <w:rPr>
                <w:b/>
                <w:i/>
                <w:szCs w:val="24"/>
              </w:rPr>
              <w:t>Tarptautinės prekybos neapdorotais deimantais kontrolė</w:t>
            </w:r>
          </w:p>
        </w:tc>
      </w:tr>
      <w:tr w:rsidR="00BE6C75" w:rsidRPr="00C43790" w14:paraId="4C533CAE" w14:textId="77777777" w:rsidTr="68DA52B5">
        <w:tc>
          <w:tcPr>
            <w:tcW w:w="4188" w:type="dxa"/>
          </w:tcPr>
          <w:p w14:paraId="74C95975" w14:textId="77777777" w:rsidR="00BE6C75" w:rsidRPr="00C43790" w:rsidRDefault="00BE6C75">
            <w:pPr>
              <w:jc w:val="both"/>
              <w:rPr>
                <w:szCs w:val="24"/>
              </w:rPr>
            </w:pPr>
            <w:r w:rsidRPr="00C43790">
              <w:rPr>
                <w:szCs w:val="24"/>
              </w:rPr>
              <w:t>Priemonės tikslas – sustabdytą neteisėtą sukilėlių finansavimą siekiant nuversti teisėtas vyriausybes.</w:t>
            </w:r>
          </w:p>
          <w:p w14:paraId="6B79CDBF" w14:textId="77777777" w:rsidR="00BE6C75" w:rsidRPr="00C43790" w:rsidRDefault="00BE6C75">
            <w:pPr>
              <w:jc w:val="both"/>
              <w:rPr>
                <w:szCs w:val="24"/>
              </w:rPr>
            </w:pPr>
            <w:r w:rsidRPr="00C43790">
              <w:rPr>
                <w:szCs w:val="24"/>
              </w:rPr>
              <w:lastRenderedPageBreak/>
              <w:t xml:space="preserve">Neapdorotų deimantų importas ir eksportas draudžiamas, jeigu nepateikiami: </w:t>
            </w:r>
          </w:p>
          <w:p w14:paraId="3AD6F61F" w14:textId="77777777" w:rsidR="00BE6C75" w:rsidRPr="00C43790" w:rsidRDefault="00BE6C75">
            <w:pPr>
              <w:jc w:val="both"/>
              <w:rPr>
                <w:szCs w:val="24"/>
              </w:rPr>
            </w:pPr>
            <w:r w:rsidRPr="00C43790">
              <w:rPr>
                <w:szCs w:val="24"/>
              </w:rPr>
              <w:t xml:space="preserve">importo atveju – dalyvio kompetentingos institucijos (Reglamento II priedas) patvirtintas ir ES paskirtos institucijos patikrintas sertifikatas </w:t>
            </w:r>
          </w:p>
          <w:p w14:paraId="63ACE617" w14:textId="77777777" w:rsidR="00BE6C75" w:rsidRPr="00C43790" w:rsidRDefault="00BE6C75">
            <w:pPr>
              <w:rPr>
                <w:szCs w:val="24"/>
              </w:rPr>
            </w:pPr>
            <w:r w:rsidRPr="00C43790">
              <w:rPr>
                <w:szCs w:val="24"/>
              </w:rPr>
              <w:t>eksporto atveju – ES institucijos išduotas sertifikatas</w:t>
            </w:r>
          </w:p>
        </w:tc>
        <w:tc>
          <w:tcPr>
            <w:tcW w:w="4800" w:type="dxa"/>
            <w:gridSpan w:val="2"/>
          </w:tcPr>
          <w:p w14:paraId="6131FB2A" w14:textId="61122680" w:rsidR="00BE6C75" w:rsidRPr="00AF5860" w:rsidRDefault="00BE6C75" w:rsidP="00273A64">
            <w:pPr>
              <w:autoSpaceDE w:val="0"/>
              <w:autoSpaceDN w:val="0"/>
              <w:adjustRightInd w:val="0"/>
              <w:jc w:val="both"/>
              <w:rPr>
                <w:szCs w:val="24"/>
              </w:rPr>
            </w:pPr>
            <w:r w:rsidRPr="00C43790">
              <w:rPr>
                <w:rFonts w:eastAsia="EUAlbertina-Bold-Identity-H"/>
                <w:szCs w:val="24"/>
              </w:rPr>
              <w:lastRenderedPageBreak/>
              <w:t>2002 m. gruodž</w:t>
            </w:r>
            <w:r w:rsidRPr="00472F60">
              <w:rPr>
                <w:rFonts w:eastAsia="EUAlbertina-Bold-Identity-H"/>
                <w:szCs w:val="24"/>
              </w:rPr>
              <w:t>io 20 d.</w:t>
            </w:r>
            <w:r w:rsidR="00B3538F">
              <w:rPr>
                <w:rFonts w:eastAsia="EUAlbertina-Bold-Identity-H"/>
                <w:szCs w:val="24"/>
              </w:rPr>
              <w:t xml:space="preserve"> Tarybos</w:t>
            </w:r>
            <w:r w:rsidRPr="00472F60">
              <w:rPr>
                <w:rFonts w:eastAsia="EUAlbertina-Bold-Identity-H"/>
                <w:szCs w:val="24"/>
              </w:rPr>
              <w:t xml:space="preserve"> </w:t>
            </w:r>
            <w:hyperlink r:id="rId117" w:history="1">
              <w:r w:rsidR="00B3538F">
                <w:rPr>
                  <w:rStyle w:val="Hipersaitas"/>
                  <w:rFonts w:eastAsia="EUAlbertina-Bold-Identity-H"/>
                  <w:szCs w:val="24"/>
                </w:rPr>
                <w:t xml:space="preserve"> reglamentas (EB) Nr. 2368/2002</w:t>
              </w:r>
            </w:hyperlink>
            <w:r w:rsidRPr="00472F60">
              <w:rPr>
                <w:rFonts w:eastAsia="EUAlbertina-Bold-Identity-H"/>
                <w:szCs w:val="24"/>
              </w:rPr>
              <w:t xml:space="preserve"> </w:t>
            </w:r>
            <w:r w:rsidRPr="00C43790">
              <w:rPr>
                <w:rFonts w:eastAsia="EUAlbertina-Bold-Identity-H"/>
                <w:szCs w:val="24"/>
              </w:rPr>
              <w:t>į</w:t>
            </w:r>
            <w:r w:rsidRPr="00472F60">
              <w:rPr>
                <w:rFonts w:eastAsia="EUAlbertina-Bold-Identity-H"/>
                <w:szCs w:val="24"/>
              </w:rPr>
              <w:t xml:space="preserve">gyvendinantis </w:t>
            </w:r>
            <w:proofErr w:type="spellStart"/>
            <w:r w:rsidRPr="00472F60">
              <w:rPr>
                <w:rFonts w:eastAsia="EUAlbertina-Bold-Identity-H"/>
                <w:szCs w:val="24"/>
              </w:rPr>
              <w:t>Kimberley</w:t>
            </w:r>
            <w:proofErr w:type="spellEnd"/>
            <w:r w:rsidRPr="00472F60">
              <w:rPr>
                <w:rFonts w:eastAsia="EUAlbertina-Bold-Identity-H"/>
                <w:szCs w:val="24"/>
              </w:rPr>
              <w:t xml:space="preserve"> proceso sertifikavimo schem</w:t>
            </w:r>
            <w:r w:rsidRPr="00C43790">
              <w:rPr>
                <w:rFonts w:eastAsia="EUAlbertina-Bold-Identity-H"/>
                <w:szCs w:val="24"/>
              </w:rPr>
              <w:t>ą</w:t>
            </w:r>
            <w:r w:rsidRPr="00472F60">
              <w:rPr>
                <w:rFonts w:eastAsia="EUAlbertina-Bold-Identity-H"/>
                <w:szCs w:val="24"/>
              </w:rPr>
              <w:t xml:space="preserve"> d</w:t>
            </w:r>
            <w:r w:rsidRPr="00C43790">
              <w:rPr>
                <w:rFonts w:eastAsia="EUAlbertina-Bold-Identity-H"/>
                <w:szCs w:val="24"/>
              </w:rPr>
              <w:t>ė</w:t>
            </w:r>
            <w:r w:rsidRPr="00472F60">
              <w:rPr>
                <w:rFonts w:eastAsia="EUAlbertina-Bold-Identity-H"/>
                <w:szCs w:val="24"/>
              </w:rPr>
              <w:t>l tarptautin</w:t>
            </w:r>
            <w:r w:rsidRPr="00C43790">
              <w:rPr>
                <w:rFonts w:eastAsia="EUAlbertina-Bold-Identity-H"/>
                <w:szCs w:val="24"/>
              </w:rPr>
              <w:t>ė</w:t>
            </w:r>
            <w:r w:rsidRPr="00472F60">
              <w:rPr>
                <w:rFonts w:eastAsia="EUAlbertina-Bold-Identity-H"/>
                <w:szCs w:val="24"/>
              </w:rPr>
              <w:t>s prekybos neapdorotais deimantais,</w:t>
            </w:r>
          </w:p>
        </w:tc>
        <w:tc>
          <w:tcPr>
            <w:tcW w:w="3027" w:type="dxa"/>
          </w:tcPr>
          <w:p w14:paraId="557D7584" w14:textId="45DB6DA1" w:rsidR="00BE6C75" w:rsidRPr="00472F60" w:rsidRDefault="00655986" w:rsidP="00742DC1">
            <w:pPr>
              <w:pStyle w:val="Antrats"/>
              <w:tabs>
                <w:tab w:val="clear" w:pos="4153"/>
                <w:tab w:val="clear" w:pos="8306"/>
              </w:tabs>
              <w:jc w:val="both"/>
              <w:rPr>
                <w:szCs w:val="24"/>
              </w:rPr>
            </w:pPr>
            <w:r w:rsidRPr="00AF5860">
              <w:rPr>
                <w:szCs w:val="24"/>
              </w:rPr>
              <w:t xml:space="preserve">Lietuvos Respublikos </w:t>
            </w:r>
            <w:r w:rsidR="00B3538F" w:rsidRPr="00B3538F">
              <w:rPr>
                <w:szCs w:val="24"/>
              </w:rPr>
              <w:t xml:space="preserve">ekonominių ir kitų tarptautinių sankcijų įgyvendinimo </w:t>
            </w:r>
            <w:hyperlink r:id="rId118" w:history="1">
              <w:r w:rsidR="00B3538F">
                <w:rPr>
                  <w:rStyle w:val="Hipersaitas"/>
                  <w:szCs w:val="24"/>
                </w:rPr>
                <w:t xml:space="preserve"> įstatymas</w:t>
              </w:r>
            </w:hyperlink>
            <w:r w:rsidR="00BE6C75" w:rsidRPr="00472F60">
              <w:rPr>
                <w:szCs w:val="24"/>
              </w:rPr>
              <w:t xml:space="preserve"> </w:t>
            </w:r>
          </w:p>
          <w:p w14:paraId="49121B13" w14:textId="7891EDCA" w:rsidR="00BE6C75" w:rsidRPr="00AF5860" w:rsidRDefault="00BE6C75">
            <w:pPr>
              <w:rPr>
                <w:szCs w:val="24"/>
              </w:rPr>
            </w:pPr>
          </w:p>
        </w:tc>
        <w:tc>
          <w:tcPr>
            <w:tcW w:w="2410" w:type="dxa"/>
          </w:tcPr>
          <w:p w14:paraId="56A584BD" w14:textId="77777777" w:rsidR="00BE6C75" w:rsidRPr="00AF5860" w:rsidRDefault="00BE6C75">
            <w:pPr>
              <w:rPr>
                <w:szCs w:val="24"/>
              </w:rPr>
            </w:pPr>
            <w:r w:rsidRPr="00AF5860">
              <w:rPr>
                <w:szCs w:val="24"/>
              </w:rPr>
              <w:lastRenderedPageBreak/>
              <w:t xml:space="preserve">Užsienio reikalų ministerija </w:t>
            </w:r>
          </w:p>
        </w:tc>
        <w:tc>
          <w:tcPr>
            <w:tcW w:w="1163" w:type="dxa"/>
          </w:tcPr>
          <w:p w14:paraId="26E22286" w14:textId="77777777" w:rsidR="00BE6C75" w:rsidRPr="00AF5860" w:rsidRDefault="00BE6C75">
            <w:pPr>
              <w:rPr>
                <w:szCs w:val="24"/>
              </w:rPr>
            </w:pPr>
          </w:p>
        </w:tc>
      </w:tr>
      <w:tr w:rsidR="0057795C" w:rsidRPr="00C43790" w14:paraId="64885393" w14:textId="77777777" w:rsidTr="68DA52B5">
        <w:trPr>
          <w:trHeight w:val="423"/>
        </w:trPr>
        <w:tc>
          <w:tcPr>
            <w:tcW w:w="15588" w:type="dxa"/>
            <w:gridSpan w:val="6"/>
          </w:tcPr>
          <w:p w14:paraId="304BBC6C" w14:textId="77777777" w:rsidR="0057795C" w:rsidRPr="00C43790" w:rsidRDefault="00D20339">
            <w:pPr>
              <w:rPr>
                <w:szCs w:val="24"/>
              </w:rPr>
            </w:pPr>
            <w:r w:rsidRPr="00C43790">
              <w:rPr>
                <w:b/>
                <w:i/>
                <w:szCs w:val="24"/>
              </w:rPr>
              <w:t>Prekybos tam tikromis prekėmis, kurios galėtų būti naudojamos kankinimui kontrolė</w:t>
            </w:r>
          </w:p>
        </w:tc>
      </w:tr>
      <w:tr w:rsidR="00BE6C75" w:rsidRPr="00C43790" w14:paraId="7362C706" w14:textId="77777777" w:rsidTr="68DA52B5">
        <w:tc>
          <w:tcPr>
            <w:tcW w:w="4188" w:type="dxa"/>
          </w:tcPr>
          <w:p w14:paraId="5CFB0E29" w14:textId="77777777" w:rsidR="00BE6C75" w:rsidRPr="00C43790" w:rsidRDefault="00BE6C75">
            <w:pPr>
              <w:jc w:val="both"/>
              <w:rPr>
                <w:szCs w:val="24"/>
              </w:rPr>
            </w:pPr>
            <w:r w:rsidRPr="00C43790">
              <w:rPr>
                <w:szCs w:val="24"/>
              </w:rPr>
              <w:t xml:space="preserve">Priemone siekiam užtikrinti pagarbą žmogaus teisėms </w:t>
            </w:r>
          </w:p>
          <w:p w14:paraId="265B19FB" w14:textId="77777777" w:rsidR="00AC6550" w:rsidRPr="00C43790" w:rsidRDefault="00BE6C75" w:rsidP="00AC6550">
            <w:pPr>
              <w:jc w:val="both"/>
              <w:rPr>
                <w:szCs w:val="24"/>
              </w:rPr>
            </w:pPr>
            <w:r w:rsidRPr="00C43790">
              <w:rPr>
                <w:szCs w:val="24"/>
              </w:rPr>
              <w:t xml:space="preserve">Draudžiama importuoti, eksportuoti </w:t>
            </w:r>
            <w:r w:rsidR="00AC6550" w:rsidRPr="00C43790">
              <w:rPr>
                <w:szCs w:val="24"/>
              </w:rPr>
              <w:t xml:space="preserve">ir vežti tranzitu </w:t>
            </w:r>
            <w:r w:rsidRPr="00C43790">
              <w:rPr>
                <w:szCs w:val="24"/>
              </w:rPr>
              <w:t xml:space="preserve">R. </w:t>
            </w:r>
            <w:r w:rsidR="00D67CAC" w:rsidRPr="00C43790">
              <w:rPr>
                <w:szCs w:val="24"/>
              </w:rPr>
              <w:t>2019/125 II</w:t>
            </w:r>
            <w:r w:rsidRPr="00C43790">
              <w:rPr>
                <w:szCs w:val="24"/>
              </w:rPr>
              <w:t xml:space="preserve"> priede išvardytas prekes, kurios galėtų būti naudojamos </w:t>
            </w:r>
            <w:r w:rsidRPr="00C43790">
              <w:rPr>
                <w:rFonts w:eastAsia="EUAlbertina-Bold-Identity-H"/>
                <w:szCs w:val="24"/>
              </w:rPr>
              <w:t>mirties bausmei vykdyti, kankinimui ir kitokiam žiauriam, nežmoniškam žeminančiam elgesiui ir baudimui</w:t>
            </w:r>
            <w:r w:rsidR="00AC6550" w:rsidRPr="00C43790">
              <w:rPr>
                <w:szCs w:val="24"/>
              </w:rPr>
              <w:t xml:space="preserve"> </w:t>
            </w:r>
          </w:p>
          <w:p w14:paraId="100078EB" w14:textId="77777777" w:rsidR="00AC6550" w:rsidRPr="00C43790" w:rsidRDefault="00AC6550" w:rsidP="00AC6550">
            <w:pPr>
              <w:jc w:val="both"/>
              <w:rPr>
                <w:szCs w:val="24"/>
              </w:rPr>
            </w:pPr>
            <w:r w:rsidRPr="00C43790">
              <w:rPr>
                <w:szCs w:val="24"/>
              </w:rPr>
              <w:t xml:space="preserve">(išimties tvarka leidžiama eksportuoti ir importuoti </w:t>
            </w:r>
            <w:r w:rsidR="00D67CAC" w:rsidRPr="00C43790">
              <w:rPr>
                <w:szCs w:val="24"/>
              </w:rPr>
              <w:t xml:space="preserve">ir vežti tranzitu </w:t>
            </w:r>
            <w:r w:rsidRPr="00C43790">
              <w:rPr>
                <w:szCs w:val="24"/>
              </w:rPr>
              <w:t xml:space="preserve"> pateikus leidimą);</w:t>
            </w:r>
          </w:p>
          <w:p w14:paraId="7D2B94D4" w14:textId="77777777" w:rsidR="00AC6550" w:rsidRPr="00C43790" w:rsidRDefault="00AC6550" w:rsidP="00AC6550">
            <w:pPr>
              <w:pStyle w:val="Antrats"/>
              <w:tabs>
                <w:tab w:val="clear" w:pos="4153"/>
                <w:tab w:val="clear" w:pos="8306"/>
              </w:tabs>
              <w:rPr>
                <w:szCs w:val="24"/>
              </w:rPr>
            </w:pPr>
          </w:p>
          <w:p w14:paraId="0BF97178" w14:textId="77777777" w:rsidR="00BE6C75" w:rsidRPr="00C43790" w:rsidRDefault="00BE6C75">
            <w:pPr>
              <w:jc w:val="both"/>
              <w:rPr>
                <w:szCs w:val="24"/>
              </w:rPr>
            </w:pPr>
          </w:p>
        </w:tc>
        <w:tc>
          <w:tcPr>
            <w:tcW w:w="4800" w:type="dxa"/>
            <w:gridSpan w:val="2"/>
          </w:tcPr>
          <w:p w14:paraId="7B82C429" w14:textId="77777777" w:rsidR="00BE6C75" w:rsidRPr="00AF5860" w:rsidRDefault="00BE6C75" w:rsidP="005F47CB">
            <w:pPr>
              <w:autoSpaceDE w:val="0"/>
              <w:autoSpaceDN w:val="0"/>
              <w:adjustRightInd w:val="0"/>
              <w:jc w:val="both"/>
              <w:rPr>
                <w:rFonts w:eastAsia="EUAlbertina-Bold-Identity-H"/>
                <w:szCs w:val="24"/>
              </w:rPr>
            </w:pPr>
            <w:r w:rsidRPr="00C43790">
              <w:rPr>
                <w:rFonts w:eastAsia="EUAlbertina-Bold-Identity-H"/>
                <w:szCs w:val="24"/>
              </w:rPr>
              <w:t>20</w:t>
            </w:r>
            <w:r w:rsidR="00A577E9" w:rsidRPr="00C43790">
              <w:rPr>
                <w:rFonts w:eastAsia="EUAlbertina-Bold-Identity-H"/>
                <w:szCs w:val="24"/>
              </w:rPr>
              <w:t>19</w:t>
            </w:r>
            <w:r w:rsidRPr="00C43790">
              <w:rPr>
                <w:rFonts w:eastAsia="EUAlbertina-Bold-Identity-H"/>
                <w:szCs w:val="24"/>
              </w:rPr>
              <w:t xml:space="preserve"> m. </w:t>
            </w:r>
            <w:r w:rsidR="00A577E9" w:rsidRPr="00C43790">
              <w:rPr>
                <w:rFonts w:eastAsia="EUAlbertina-Bold-Identity-H"/>
                <w:szCs w:val="24"/>
              </w:rPr>
              <w:t>sausio</w:t>
            </w:r>
            <w:r w:rsidRPr="00C43790">
              <w:rPr>
                <w:rFonts w:eastAsia="EUAlbertina-Bold-Identity-H"/>
                <w:szCs w:val="24"/>
              </w:rPr>
              <w:t xml:space="preserve"> </w:t>
            </w:r>
            <w:r w:rsidR="00A577E9" w:rsidRPr="00C43790">
              <w:rPr>
                <w:rFonts w:eastAsia="EUAlbertina-Bold-Identity-H"/>
                <w:szCs w:val="24"/>
              </w:rPr>
              <w:t>16</w:t>
            </w:r>
            <w:r w:rsidRPr="00C43790">
              <w:rPr>
                <w:rFonts w:eastAsia="EUAlbertina-Bold-Identity-H"/>
                <w:szCs w:val="24"/>
              </w:rPr>
              <w:t xml:space="preserve"> d. </w:t>
            </w:r>
            <w:r w:rsidR="00A577E9" w:rsidRPr="00C43790">
              <w:rPr>
                <w:rFonts w:eastAsia="EUAlbertina-Bold-Identity-H"/>
                <w:szCs w:val="24"/>
              </w:rPr>
              <w:t xml:space="preserve"> Parlamento ir </w:t>
            </w:r>
            <w:r w:rsidR="005F47CB" w:rsidRPr="00C43790">
              <w:rPr>
                <w:rFonts w:eastAsia="EUAlbertina-Bold-Identity-H"/>
                <w:szCs w:val="24"/>
              </w:rPr>
              <w:t>T</w:t>
            </w:r>
            <w:r w:rsidRPr="00C43790">
              <w:rPr>
                <w:rFonts w:eastAsia="EUAlbertina-Bold-Identity-H"/>
                <w:szCs w:val="24"/>
              </w:rPr>
              <w:t xml:space="preserve">arybos </w:t>
            </w:r>
            <w:hyperlink r:id="rId119" w:history="1">
              <w:r w:rsidRPr="00472F60">
                <w:rPr>
                  <w:rStyle w:val="Hipersaitas"/>
                  <w:rFonts w:eastAsia="EUAlbertina-Bold-Identity-H"/>
                  <w:szCs w:val="24"/>
                </w:rPr>
                <w:t>reglamentas (E</w:t>
              </w:r>
              <w:r w:rsidR="00A577E9" w:rsidRPr="00AF5860">
                <w:rPr>
                  <w:rStyle w:val="Hipersaitas"/>
                  <w:rFonts w:eastAsia="EUAlbertina-Bold-Identity-H"/>
                  <w:szCs w:val="24"/>
                </w:rPr>
                <w:t>S</w:t>
              </w:r>
              <w:r w:rsidRPr="00AF5860">
                <w:rPr>
                  <w:rStyle w:val="Hipersaitas"/>
                  <w:rFonts w:eastAsia="EUAlbertina-Bold-Identity-H"/>
                  <w:szCs w:val="24"/>
                </w:rPr>
                <w:t xml:space="preserve">) Nr. </w:t>
              </w:r>
              <w:r w:rsidR="00A577E9" w:rsidRPr="00AF5860">
                <w:rPr>
                  <w:rStyle w:val="Hipersaitas"/>
                  <w:rFonts w:eastAsia="EUAlbertina-Bold-Identity-H"/>
                  <w:szCs w:val="24"/>
                </w:rPr>
                <w:t>2019/125</w:t>
              </w:r>
            </w:hyperlink>
            <w:r w:rsidRPr="00472F60">
              <w:rPr>
                <w:rFonts w:eastAsia="EUAlbertina-Bold-Identity-H"/>
                <w:szCs w:val="24"/>
              </w:rPr>
              <w:t xml:space="preserve"> dėl prekybos tam tikromis prekėmis, kurios galėtų būti naudojamos m</w:t>
            </w:r>
            <w:r w:rsidRPr="00AF5860">
              <w:rPr>
                <w:rFonts w:eastAsia="EUAlbertina-Bold-Identity-H"/>
                <w:szCs w:val="24"/>
              </w:rPr>
              <w:t xml:space="preserve">irties bausmei vykdyti, kankinimui ir kitokiam žiauriam, nežmoniškam žeminančiam elgesiui ir baudimui </w:t>
            </w:r>
          </w:p>
        </w:tc>
        <w:tc>
          <w:tcPr>
            <w:tcW w:w="3027" w:type="dxa"/>
          </w:tcPr>
          <w:p w14:paraId="62AC423E" w14:textId="77777777" w:rsidR="00BE6C75" w:rsidRPr="00AF5860" w:rsidRDefault="00BE6C75" w:rsidP="009144FC">
            <w:pPr>
              <w:pStyle w:val="Antrats"/>
              <w:tabs>
                <w:tab w:val="clear" w:pos="4153"/>
                <w:tab w:val="clear" w:pos="8306"/>
              </w:tabs>
              <w:rPr>
                <w:szCs w:val="24"/>
              </w:rPr>
            </w:pPr>
          </w:p>
        </w:tc>
        <w:tc>
          <w:tcPr>
            <w:tcW w:w="2410" w:type="dxa"/>
          </w:tcPr>
          <w:p w14:paraId="05762D5A" w14:textId="77777777" w:rsidR="00BE6C75" w:rsidRPr="00AF5860" w:rsidRDefault="00BE6C75">
            <w:pPr>
              <w:rPr>
                <w:szCs w:val="24"/>
              </w:rPr>
            </w:pPr>
          </w:p>
        </w:tc>
        <w:tc>
          <w:tcPr>
            <w:tcW w:w="1163" w:type="dxa"/>
          </w:tcPr>
          <w:p w14:paraId="21B68D98" w14:textId="77777777" w:rsidR="00BE6C75" w:rsidRPr="00AF5860" w:rsidRDefault="00BE6C75">
            <w:pPr>
              <w:rPr>
                <w:szCs w:val="24"/>
              </w:rPr>
            </w:pPr>
          </w:p>
        </w:tc>
      </w:tr>
      <w:tr w:rsidR="00D20339" w:rsidRPr="00C43790" w14:paraId="7BC2C56B" w14:textId="77777777" w:rsidTr="68DA52B5">
        <w:tc>
          <w:tcPr>
            <w:tcW w:w="15588" w:type="dxa"/>
            <w:gridSpan w:val="6"/>
          </w:tcPr>
          <w:p w14:paraId="2F7A23F9" w14:textId="77777777" w:rsidR="00D20339" w:rsidRPr="00C43790" w:rsidRDefault="00D20339">
            <w:pPr>
              <w:rPr>
                <w:b/>
                <w:i/>
                <w:szCs w:val="24"/>
              </w:rPr>
            </w:pPr>
            <w:r w:rsidRPr="00C43790">
              <w:rPr>
                <w:b/>
                <w:i/>
                <w:szCs w:val="24"/>
              </w:rPr>
              <w:t>Tarptautinės sankcijos</w:t>
            </w:r>
          </w:p>
        </w:tc>
      </w:tr>
      <w:tr w:rsidR="00BE6C75" w:rsidRPr="00C43790" w14:paraId="0483B69C" w14:textId="77777777" w:rsidTr="00835D36">
        <w:tc>
          <w:tcPr>
            <w:tcW w:w="4248" w:type="dxa"/>
            <w:gridSpan w:val="2"/>
          </w:tcPr>
          <w:p w14:paraId="378EAE5F" w14:textId="1B609076" w:rsidR="00BE6C75" w:rsidRPr="00472F60" w:rsidRDefault="00AA60BB">
            <w:pPr>
              <w:rPr>
                <w:b/>
                <w:szCs w:val="24"/>
              </w:rPr>
            </w:pPr>
            <w:r>
              <w:rPr>
                <w:b/>
                <w:szCs w:val="24"/>
              </w:rPr>
              <w:t>Ukraina (</w:t>
            </w:r>
            <w:r w:rsidR="00BE6C75" w:rsidRPr="00472F60">
              <w:rPr>
                <w:b/>
                <w:szCs w:val="24"/>
              </w:rPr>
              <w:t>Krymas</w:t>
            </w:r>
            <w:r>
              <w:rPr>
                <w:b/>
                <w:szCs w:val="24"/>
              </w:rPr>
              <w:t>)</w:t>
            </w:r>
            <w:r w:rsidR="00BE6C75" w:rsidRPr="00472F60">
              <w:rPr>
                <w:b/>
                <w:szCs w:val="24"/>
              </w:rPr>
              <w:t xml:space="preserve"> </w:t>
            </w:r>
          </w:p>
          <w:p w14:paraId="745F6897" w14:textId="77777777" w:rsidR="00DF63E7" w:rsidRDefault="00DF63E7" w:rsidP="00D149E2">
            <w:pPr>
              <w:pStyle w:val="Default"/>
              <w:rPr>
                <w:b/>
                <w:bCs/>
              </w:rPr>
            </w:pPr>
          </w:p>
          <w:p w14:paraId="26CDFF40" w14:textId="1793C92A" w:rsidR="00DF63E7" w:rsidRPr="00F97368" w:rsidRDefault="008810FB" w:rsidP="00D149E2">
            <w:pPr>
              <w:pStyle w:val="Default"/>
            </w:pPr>
            <w:r w:rsidRPr="00F97368">
              <w:t>Dr</w:t>
            </w:r>
            <w:r w:rsidR="00F97368">
              <w:t>a</w:t>
            </w:r>
            <w:r w:rsidRPr="00F97368">
              <w:t xml:space="preserve">udžiama importuoti </w:t>
            </w:r>
            <w:r w:rsidR="000F6CA8">
              <w:t xml:space="preserve">į ES šių teritorijų </w:t>
            </w:r>
            <w:r w:rsidR="00B53529">
              <w:t>kilmės prekes</w:t>
            </w:r>
            <w:r w:rsidR="00523725">
              <w:t xml:space="preserve"> ir</w:t>
            </w:r>
            <w:r w:rsidR="00B53529">
              <w:t xml:space="preserve"> eksportuoti iš ES į šias teritorijas prekes </w:t>
            </w:r>
          </w:p>
          <w:p w14:paraId="13347C98" w14:textId="77777777" w:rsidR="00DF63E7" w:rsidRDefault="00DF63E7" w:rsidP="00D149E2">
            <w:pPr>
              <w:pStyle w:val="Default"/>
              <w:rPr>
                <w:b/>
                <w:bCs/>
              </w:rPr>
            </w:pPr>
          </w:p>
          <w:p w14:paraId="134CC7D0" w14:textId="77777777" w:rsidR="00DF63E7" w:rsidRDefault="00DF63E7" w:rsidP="00D149E2">
            <w:pPr>
              <w:pStyle w:val="Default"/>
              <w:rPr>
                <w:b/>
                <w:bCs/>
              </w:rPr>
            </w:pPr>
          </w:p>
          <w:p w14:paraId="4D9BE42C" w14:textId="77777777" w:rsidR="00DF63E7" w:rsidRDefault="00DF63E7" w:rsidP="00D149E2">
            <w:pPr>
              <w:pStyle w:val="Default"/>
              <w:rPr>
                <w:b/>
                <w:bCs/>
              </w:rPr>
            </w:pPr>
          </w:p>
          <w:p w14:paraId="79268584" w14:textId="77777777" w:rsidR="00DF63E7" w:rsidRDefault="00DF63E7" w:rsidP="00D149E2">
            <w:pPr>
              <w:pStyle w:val="Default"/>
              <w:rPr>
                <w:b/>
                <w:bCs/>
              </w:rPr>
            </w:pPr>
          </w:p>
          <w:p w14:paraId="3BC45975" w14:textId="77777777" w:rsidR="00DF63E7" w:rsidRDefault="00DF63E7" w:rsidP="00D149E2">
            <w:pPr>
              <w:pStyle w:val="Default"/>
              <w:rPr>
                <w:b/>
                <w:bCs/>
              </w:rPr>
            </w:pPr>
          </w:p>
          <w:p w14:paraId="29D0DF55" w14:textId="5AFEDCD5" w:rsidR="00D149E2" w:rsidRPr="00137B42" w:rsidRDefault="00076FC3" w:rsidP="00D149E2">
            <w:pPr>
              <w:pStyle w:val="Default"/>
              <w:rPr>
                <w:b/>
                <w:bCs/>
              </w:rPr>
            </w:pPr>
            <w:r>
              <w:rPr>
                <w:b/>
                <w:bCs/>
              </w:rPr>
              <w:t>U</w:t>
            </w:r>
            <w:r w:rsidR="00D149E2" w:rsidRPr="00137B42">
              <w:rPr>
                <w:b/>
                <w:bCs/>
              </w:rPr>
              <w:t>kraina (Doneckas ir Luhanskas)</w:t>
            </w:r>
          </w:p>
          <w:p w14:paraId="27B39243" w14:textId="77777777" w:rsidR="00523725" w:rsidRDefault="00523725" w:rsidP="00523725">
            <w:pPr>
              <w:pStyle w:val="Default"/>
            </w:pPr>
          </w:p>
          <w:p w14:paraId="0D36C5B4" w14:textId="094B4570" w:rsidR="00523725" w:rsidRPr="00F97368" w:rsidRDefault="00523725" w:rsidP="00523725">
            <w:pPr>
              <w:pStyle w:val="Default"/>
            </w:pPr>
            <w:r w:rsidRPr="00F97368">
              <w:t>Dr</w:t>
            </w:r>
            <w:r>
              <w:t>a</w:t>
            </w:r>
            <w:r w:rsidRPr="00F97368">
              <w:t xml:space="preserve">udžiama importuoti </w:t>
            </w:r>
            <w:r>
              <w:t xml:space="preserve">į ES šių teritorijų kilmės prekes ir eksportuoti iš ES į šias teritorijas prekes </w:t>
            </w:r>
          </w:p>
          <w:p w14:paraId="6CD8B2DC" w14:textId="77777777" w:rsidR="00D149E2" w:rsidRDefault="00D149E2" w:rsidP="00F4672A">
            <w:pPr>
              <w:pStyle w:val="Pagrindinistekstas"/>
              <w:rPr>
                <w:szCs w:val="24"/>
              </w:rPr>
            </w:pPr>
          </w:p>
          <w:p w14:paraId="23A868D0" w14:textId="77777777" w:rsidR="00D149E2" w:rsidRDefault="00D149E2" w:rsidP="00F4672A">
            <w:pPr>
              <w:pStyle w:val="Pagrindinistekstas"/>
              <w:rPr>
                <w:szCs w:val="24"/>
              </w:rPr>
            </w:pPr>
          </w:p>
          <w:p w14:paraId="13ACA6E0" w14:textId="77777777" w:rsidR="00D149E2" w:rsidRDefault="00D149E2" w:rsidP="00F4672A">
            <w:pPr>
              <w:pStyle w:val="Pagrindinistekstas"/>
              <w:rPr>
                <w:szCs w:val="24"/>
              </w:rPr>
            </w:pPr>
          </w:p>
          <w:p w14:paraId="7CA40192" w14:textId="77777777" w:rsidR="00E8087A" w:rsidRPr="00472F60" w:rsidRDefault="00E8087A" w:rsidP="00F4672A">
            <w:pPr>
              <w:pStyle w:val="Pagrindinistekstas"/>
              <w:rPr>
                <w:szCs w:val="24"/>
              </w:rPr>
            </w:pPr>
          </w:p>
          <w:p w14:paraId="6BD14DE4" w14:textId="77777777" w:rsidR="00BE6C75" w:rsidRPr="00472F60" w:rsidRDefault="00BE6C75" w:rsidP="0092560C">
            <w:pPr>
              <w:rPr>
                <w:b/>
                <w:color w:val="000000"/>
                <w:szCs w:val="24"/>
              </w:rPr>
            </w:pPr>
            <w:r w:rsidRPr="00472F60">
              <w:rPr>
                <w:b/>
                <w:szCs w:val="24"/>
              </w:rPr>
              <w:t xml:space="preserve">Baltarusija </w:t>
            </w:r>
          </w:p>
          <w:p w14:paraId="57A60635" w14:textId="1D1FC49D" w:rsidR="00BE6C75" w:rsidRDefault="00BE6C75" w:rsidP="00AC6454">
            <w:pPr>
              <w:pStyle w:val="CM4"/>
              <w:jc w:val="both"/>
            </w:pPr>
            <w:r w:rsidRPr="00AF5860">
              <w:t xml:space="preserve">Draudžiama eksportuoti </w:t>
            </w:r>
            <w:r w:rsidR="00C26A0F">
              <w:t>į Baltarusiją ar importuoti iš Baltarusijos prekes.</w:t>
            </w:r>
          </w:p>
          <w:p w14:paraId="19B1983B" w14:textId="77777777" w:rsidR="00D45CFE" w:rsidRDefault="00D45CFE" w:rsidP="00C43790">
            <w:pPr>
              <w:pStyle w:val="Default"/>
            </w:pPr>
          </w:p>
          <w:p w14:paraId="55BCDB1A" w14:textId="77777777" w:rsidR="00D45CFE" w:rsidRDefault="00D45CFE" w:rsidP="00C43790">
            <w:pPr>
              <w:pStyle w:val="Default"/>
            </w:pPr>
          </w:p>
          <w:p w14:paraId="5F89E87D" w14:textId="77777777" w:rsidR="00D15464" w:rsidRDefault="00D15464" w:rsidP="00C43790">
            <w:pPr>
              <w:pStyle w:val="Default"/>
            </w:pPr>
          </w:p>
          <w:p w14:paraId="14788CAE" w14:textId="77777777" w:rsidR="00D15464" w:rsidRPr="00472F60" w:rsidRDefault="00D15464" w:rsidP="00C43790">
            <w:pPr>
              <w:pStyle w:val="Default"/>
            </w:pPr>
          </w:p>
          <w:p w14:paraId="17490C21" w14:textId="77777777" w:rsidR="00BE6C75" w:rsidRPr="00472F60" w:rsidRDefault="00BE6C75" w:rsidP="00447072">
            <w:pPr>
              <w:pStyle w:val="Default"/>
              <w:rPr>
                <w:rFonts w:ascii="Times New Roman" w:hAnsi="Times New Roman" w:cs="Times New Roman"/>
                <w:b/>
              </w:rPr>
            </w:pPr>
            <w:r w:rsidRPr="00472F60">
              <w:rPr>
                <w:rFonts w:ascii="Times New Roman" w:hAnsi="Times New Roman" w:cs="Times New Roman"/>
                <w:b/>
              </w:rPr>
              <w:t>Rusija</w:t>
            </w:r>
          </w:p>
          <w:p w14:paraId="6862FE8A" w14:textId="4D6E9520" w:rsidR="00BE6C75" w:rsidRPr="00AF5860" w:rsidRDefault="00BE6C75" w:rsidP="00164531">
            <w:pPr>
              <w:pStyle w:val="Default"/>
              <w:jc w:val="both"/>
              <w:rPr>
                <w:rFonts w:ascii="Times New Roman" w:hAnsi="Times New Roman" w:cs="Times New Roman"/>
              </w:rPr>
            </w:pPr>
            <w:r w:rsidRPr="00AF5860">
              <w:rPr>
                <w:rFonts w:ascii="Times New Roman" w:hAnsi="Times New Roman" w:cs="Times New Roman"/>
              </w:rPr>
              <w:t xml:space="preserve">Draudžiama eksportuoti į Rusiją </w:t>
            </w:r>
            <w:r w:rsidR="00C26A0F">
              <w:rPr>
                <w:rFonts w:ascii="Times New Roman" w:hAnsi="Times New Roman" w:cs="Times New Roman"/>
              </w:rPr>
              <w:t>ar importuoti iš Rusijos prekes</w:t>
            </w:r>
          </w:p>
          <w:p w14:paraId="38CBE8F2" w14:textId="77777777" w:rsidR="00BE6C75" w:rsidRDefault="00BE6C75" w:rsidP="00447072">
            <w:pPr>
              <w:pStyle w:val="Default"/>
              <w:rPr>
                <w:rFonts w:ascii="Times New Roman" w:hAnsi="Times New Roman" w:cs="Times New Roman"/>
              </w:rPr>
            </w:pPr>
          </w:p>
          <w:p w14:paraId="604014A9" w14:textId="77777777" w:rsidR="009A7926" w:rsidRDefault="009A7926" w:rsidP="00447072">
            <w:pPr>
              <w:pStyle w:val="Default"/>
              <w:rPr>
                <w:rFonts w:ascii="Times New Roman" w:hAnsi="Times New Roman" w:cs="Times New Roman"/>
              </w:rPr>
            </w:pPr>
          </w:p>
          <w:p w14:paraId="2AE26449" w14:textId="77777777" w:rsidR="009A7926" w:rsidRDefault="009A7926" w:rsidP="00447072">
            <w:pPr>
              <w:pStyle w:val="Default"/>
              <w:rPr>
                <w:rFonts w:ascii="Times New Roman" w:hAnsi="Times New Roman" w:cs="Times New Roman"/>
              </w:rPr>
            </w:pPr>
          </w:p>
          <w:p w14:paraId="33D4B8FB" w14:textId="77777777" w:rsidR="009A7926" w:rsidRDefault="009A7926" w:rsidP="00447072">
            <w:pPr>
              <w:pStyle w:val="Default"/>
              <w:rPr>
                <w:rFonts w:ascii="Times New Roman" w:hAnsi="Times New Roman" w:cs="Times New Roman"/>
              </w:rPr>
            </w:pPr>
          </w:p>
          <w:p w14:paraId="6FB11505" w14:textId="77777777" w:rsidR="009A7926" w:rsidRDefault="009A7926" w:rsidP="00447072">
            <w:pPr>
              <w:pStyle w:val="Default"/>
              <w:rPr>
                <w:rFonts w:ascii="Times New Roman" w:hAnsi="Times New Roman" w:cs="Times New Roman"/>
              </w:rPr>
            </w:pPr>
          </w:p>
          <w:p w14:paraId="4FF0EA45" w14:textId="77777777" w:rsidR="009A7926" w:rsidRDefault="009A7926" w:rsidP="00447072">
            <w:pPr>
              <w:pStyle w:val="Default"/>
              <w:rPr>
                <w:rFonts w:ascii="Times New Roman" w:hAnsi="Times New Roman" w:cs="Times New Roman"/>
              </w:rPr>
            </w:pPr>
          </w:p>
          <w:p w14:paraId="291531FB" w14:textId="77777777" w:rsidR="009A7926" w:rsidRDefault="009A7926" w:rsidP="00447072">
            <w:pPr>
              <w:pStyle w:val="Default"/>
              <w:rPr>
                <w:rFonts w:ascii="Times New Roman" w:hAnsi="Times New Roman" w:cs="Times New Roman"/>
              </w:rPr>
            </w:pPr>
          </w:p>
          <w:p w14:paraId="44A0D3ED" w14:textId="77777777" w:rsidR="009A7926" w:rsidRDefault="009A7926" w:rsidP="00447072">
            <w:pPr>
              <w:pStyle w:val="Default"/>
              <w:rPr>
                <w:rFonts w:ascii="Times New Roman" w:hAnsi="Times New Roman" w:cs="Times New Roman"/>
              </w:rPr>
            </w:pPr>
          </w:p>
          <w:p w14:paraId="1E3AA8FD" w14:textId="77777777" w:rsidR="009A7926" w:rsidRDefault="009A7926" w:rsidP="00447072">
            <w:pPr>
              <w:pStyle w:val="Default"/>
              <w:rPr>
                <w:rFonts w:ascii="Times New Roman" w:hAnsi="Times New Roman" w:cs="Times New Roman"/>
              </w:rPr>
            </w:pPr>
          </w:p>
          <w:p w14:paraId="0021B54E" w14:textId="77777777" w:rsidR="009A7926" w:rsidRDefault="009A7926" w:rsidP="00447072">
            <w:pPr>
              <w:pStyle w:val="Default"/>
              <w:rPr>
                <w:rFonts w:ascii="Times New Roman" w:hAnsi="Times New Roman" w:cs="Times New Roman"/>
              </w:rPr>
            </w:pPr>
          </w:p>
          <w:p w14:paraId="2BF47496" w14:textId="77777777" w:rsidR="009A7926" w:rsidRDefault="009A7926" w:rsidP="00447072">
            <w:pPr>
              <w:pStyle w:val="Default"/>
              <w:rPr>
                <w:rFonts w:ascii="Times New Roman" w:hAnsi="Times New Roman" w:cs="Times New Roman"/>
              </w:rPr>
            </w:pPr>
          </w:p>
          <w:p w14:paraId="7E3BB8C2" w14:textId="77777777" w:rsidR="009A7926" w:rsidRDefault="009A7926" w:rsidP="00447072">
            <w:pPr>
              <w:pStyle w:val="Default"/>
              <w:rPr>
                <w:rFonts w:ascii="Times New Roman" w:hAnsi="Times New Roman" w:cs="Times New Roman"/>
              </w:rPr>
            </w:pPr>
          </w:p>
          <w:p w14:paraId="1CD8C7E4" w14:textId="77777777" w:rsidR="009A7926" w:rsidRPr="00C43790" w:rsidRDefault="009A7926" w:rsidP="00447072">
            <w:pPr>
              <w:pStyle w:val="Default"/>
              <w:rPr>
                <w:rFonts w:ascii="Times New Roman" w:hAnsi="Times New Roman" w:cs="Times New Roman"/>
              </w:rPr>
            </w:pPr>
          </w:p>
          <w:p w14:paraId="01B60305" w14:textId="77777777" w:rsidR="00BE6C75" w:rsidRDefault="00BE6C75">
            <w:pPr>
              <w:rPr>
                <w:szCs w:val="24"/>
              </w:rPr>
            </w:pPr>
          </w:p>
          <w:p w14:paraId="3E9E9276" w14:textId="77777777" w:rsidR="00D93392" w:rsidRPr="00AF5860" w:rsidRDefault="00D93392" w:rsidP="00D93392">
            <w:pPr>
              <w:rPr>
                <w:szCs w:val="24"/>
              </w:rPr>
            </w:pPr>
            <w:r w:rsidRPr="00AF5860">
              <w:rPr>
                <w:b/>
                <w:szCs w:val="24"/>
              </w:rPr>
              <w:lastRenderedPageBreak/>
              <w:t>Irakas</w:t>
            </w:r>
          </w:p>
          <w:p w14:paraId="646599D1" w14:textId="618DB138" w:rsidR="00D93392" w:rsidRPr="00AF5860" w:rsidRDefault="00D93392" w:rsidP="00D93392">
            <w:pPr>
              <w:rPr>
                <w:szCs w:val="24"/>
              </w:rPr>
            </w:pPr>
            <w:r w:rsidRPr="00AF5860">
              <w:rPr>
                <w:szCs w:val="24"/>
              </w:rPr>
              <w:t>Draudžiama importuoti iš Irako ir eksportuoti į jį kultūros vertybe</w:t>
            </w:r>
            <w:r w:rsidR="007E7315" w:rsidRPr="00AF5860">
              <w:rPr>
                <w:szCs w:val="24"/>
              </w:rPr>
              <w:t>s</w:t>
            </w:r>
          </w:p>
          <w:p w14:paraId="28CAE123" w14:textId="77777777" w:rsidR="00D93392" w:rsidRPr="00AF5860" w:rsidRDefault="00D93392" w:rsidP="00D93392">
            <w:pPr>
              <w:pStyle w:val="Antrats"/>
              <w:tabs>
                <w:tab w:val="clear" w:pos="4153"/>
                <w:tab w:val="clear" w:pos="8306"/>
              </w:tabs>
              <w:rPr>
                <w:szCs w:val="24"/>
              </w:rPr>
            </w:pPr>
          </w:p>
          <w:p w14:paraId="0A2BB903" w14:textId="77777777" w:rsidR="0069138F" w:rsidRPr="00AF5860" w:rsidRDefault="0069138F" w:rsidP="00D93392">
            <w:pPr>
              <w:pStyle w:val="Antrats"/>
              <w:tabs>
                <w:tab w:val="clear" w:pos="4153"/>
                <w:tab w:val="clear" w:pos="8306"/>
              </w:tabs>
              <w:rPr>
                <w:szCs w:val="24"/>
              </w:rPr>
            </w:pPr>
          </w:p>
          <w:p w14:paraId="4A654B88" w14:textId="77777777" w:rsidR="005B037D" w:rsidRPr="00C43790" w:rsidRDefault="0069138F" w:rsidP="005B037D">
            <w:pPr>
              <w:rPr>
                <w:b/>
                <w:szCs w:val="24"/>
              </w:rPr>
            </w:pPr>
            <w:r w:rsidRPr="00C43790">
              <w:rPr>
                <w:b/>
                <w:szCs w:val="24"/>
              </w:rPr>
              <w:t xml:space="preserve">Iranas </w:t>
            </w:r>
          </w:p>
          <w:p w14:paraId="2B0F7706" w14:textId="73CD63C5" w:rsidR="0069138F" w:rsidRPr="00C43790" w:rsidRDefault="005B037D" w:rsidP="005B037D">
            <w:pPr>
              <w:rPr>
                <w:szCs w:val="24"/>
              </w:rPr>
            </w:pPr>
            <w:r w:rsidRPr="00C43790">
              <w:rPr>
                <w:szCs w:val="24"/>
              </w:rPr>
              <w:t>E</w:t>
            </w:r>
            <w:r w:rsidR="0069138F" w:rsidRPr="00C43790">
              <w:rPr>
                <w:szCs w:val="24"/>
              </w:rPr>
              <w:t>ksportuoti į Iraną prekes ir technologijas</w:t>
            </w:r>
            <w:r w:rsidRPr="00C43790">
              <w:rPr>
                <w:szCs w:val="24"/>
              </w:rPr>
              <w:t xml:space="preserve"> </w:t>
            </w:r>
            <w:r w:rsidR="0069138F" w:rsidRPr="00C43790">
              <w:rPr>
                <w:szCs w:val="24"/>
              </w:rPr>
              <w:t xml:space="preserve"> leidžiama </w:t>
            </w:r>
            <w:r w:rsidRPr="00C43790">
              <w:rPr>
                <w:szCs w:val="24"/>
              </w:rPr>
              <w:t xml:space="preserve">tik </w:t>
            </w:r>
            <w:r w:rsidR="0069138F" w:rsidRPr="00C43790">
              <w:rPr>
                <w:szCs w:val="24"/>
              </w:rPr>
              <w:t xml:space="preserve">pateikus </w:t>
            </w:r>
            <w:r w:rsidRPr="00C43790">
              <w:rPr>
                <w:szCs w:val="24"/>
              </w:rPr>
              <w:t xml:space="preserve">išankstinį </w:t>
            </w:r>
            <w:r w:rsidR="0069138F" w:rsidRPr="00C43790">
              <w:rPr>
                <w:szCs w:val="24"/>
              </w:rPr>
              <w:t>leidimą</w:t>
            </w:r>
          </w:p>
          <w:p w14:paraId="0B55FA20" w14:textId="77777777" w:rsidR="00D93392" w:rsidRDefault="00D93392" w:rsidP="00D93392">
            <w:pPr>
              <w:pStyle w:val="Antrats"/>
              <w:tabs>
                <w:tab w:val="clear" w:pos="4153"/>
                <w:tab w:val="clear" w:pos="8306"/>
              </w:tabs>
              <w:rPr>
                <w:szCs w:val="24"/>
              </w:rPr>
            </w:pPr>
          </w:p>
          <w:p w14:paraId="47FC9882" w14:textId="77777777" w:rsidR="00FD7D19" w:rsidRPr="00C43790" w:rsidRDefault="00FD7D19" w:rsidP="00D93392">
            <w:pPr>
              <w:pStyle w:val="Antrats"/>
              <w:tabs>
                <w:tab w:val="clear" w:pos="4153"/>
                <w:tab w:val="clear" w:pos="8306"/>
              </w:tabs>
              <w:rPr>
                <w:szCs w:val="24"/>
              </w:rPr>
            </w:pPr>
          </w:p>
          <w:p w14:paraId="7C694209" w14:textId="77777777" w:rsidR="008343F2" w:rsidRPr="00C43790" w:rsidRDefault="008343F2" w:rsidP="008343F2">
            <w:pPr>
              <w:rPr>
                <w:szCs w:val="24"/>
              </w:rPr>
            </w:pPr>
            <w:r w:rsidRPr="00C43790">
              <w:rPr>
                <w:rFonts w:eastAsia="EUAlbertina-Bold-Identity-H"/>
                <w:b/>
                <w:szCs w:val="24"/>
              </w:rPr>
              <w:t>Korėjos Liaudies Demokratinė Respublika</w:t>
            </w:r>
            <w:r w:rsidR="00984531" w:rsidRPr="00C43790">
              <w:rPr>
                <w:rFonts w:eastAsia="EUAlbertina-Bold-Identity-H"/>
                <w:b/>
                <w:szCs w:val="24"/>
              </w:rPr>
              <w:t xml:space="preserve"> (Š</w:t>
            </w:r>
            <w:r w:rsidRPr="00C43790">
              <w:rPr>
                <w:rFonts w:eastAsia="EUAlbertina-Bold-Identity-H"/>
                <w:b/>
                <w:szCs w:val="24"/>
              </w:rPr>
              <w:t>iaurės Korėja)</w:t>
            </w:r>
          </w:p>
          <w:p w14:paraId="6D175E1C" w14:textId="0E09A563" w:rsidR="00DE6AA6" w:rsidRPr="00C43790" w:rsidRDefault="008343F2" w:rsidP="008343F2">
            <w:pPr>
              <w:jc w:val="both"/>
              <w:rPr>
                <w:szCs w:val="24"/>
              </w:rPr>
            </w:pPr>
            <w:r w:rsidRPr="00C43790">
              <w:rPr>
                <w:szCs w:val="24"/>
              </w:rPr>
              <w:t>Draudžiama</w:t>
            </w:r>
          </w:p>
          <w:p w14:paraId="34824857" w14:textId="378B8851" w:rsidR="00B22705" w:rsidRPr="00C43790" w:rsidRDefault="00292DAE" w:rsidP="008343F2">
            <w:pPr>
              <w:jc w:val="both"/>
              <w:rPr>
                <w:szCs w:val="24"/>
              </w:rPr>
            </w:pPr>
            <w:r w:rsidRPr="00C43790">
              <w:rPr>
                <w:szCs w:val="24"/>
              </w:rPr>
              <w:t>E</w:t>
            </w:r>
            <w:r w:rsidR="008343F2" w:rsidRPr="00C43790">
              <w:rPr>
                <w:szCs w:val="24"/>
              </w:rPr>
              <w:t>ksportuoti</w:t>
            </w:r>
            <w:r>
              <w:rPr>
                <w:szCs w:val="24"/>
              </w:rPr>
              <w:t xml:space="preserve"> ir importuoti prekes</w:t>
            </w:r>
            <w:r w:rsidR="008343F2" w:rsidRPr="00C43790">
              <w:rPr>
                <w:szCs w:val="24"/>
              </w:rPr>
              <w:t xml:space="preserve"> į</w:t>
            </w:r>
            <w:r w:rsidR="00A926CE">
              <w:rPr>
                <w:szCs w:val="24"/>
              </w:rPr>
              <w:t>/iš</w:t>
            </w:r>
            <w:r w:rsidR="008343F2" w:rsidRPr="00C43790">
              <w:rPr>
                <w:szCs w:val="24"/>
              </w:rPr>
              <w:t xml:space="preserve"> </w:t>
            </w:r>
            <w:r w:rsidR="008343F2" w:rsidRPr="00C43790">
              <w:rPr>
                <w:rFonts w:eastAsia="EUAlbertina-Bold-Identity-H"/>
                <w:szCs w:val="24"/>
              </w:rPr>
              <w:t>Korėjos Liaudies Demokratinę Respubliką</w:t>
            </w:r>
            <w:r w:rsidR="008343F2" w:rsidRPr="00C43790">
              <w:rPr>
                <w:szCs w:val="24"/>
              </w:rPr>
              <w:t xml:space="preserve"> </w:t>
            </w:r>
          </w:p>
          <w:p w14:paraId="051E084D" w14:textId="77777777" w:rsidR="00B22705" w:rsidRPr="00C43790" w:rsidRDefault="00B22705" w:rsidP="00B22705">
            <w:pPr>
              <w:jc w:val="both"/>
              <w:rPr>
                <w:szCs w:val="24"/>
              </w:rPr>
            </w:pPr>
            <w:r w:rsidRPr="00C43790">
              <w:rPr>
                <w:szCs w:val="24"/>
              </w:rPr>
              <w:t>(tam tikras prekes išimties tvarka leidžiama eksportuoti ir importuoti  pateikus leidimą);</w:t>
            </w:r>
          </w:p>
          <w:p w14:paraId="6C312B84" w14:textId="77777777" w:rsidR="00D93392" w:rsidRPr="00C43790" w:rsidRDefault="00D93392" w:rsidP="00D93392">
            <w:pPr>
              <w:pStyle w:val="Antrats"/>
              <w:tabs>
                <w:tab w:val="clear" w:pos="4153"/>
                <w:tab w:val="clear" w:pos="8306"/>
              </w:tabs>
              <w:rPr>
                <w:szCs w:val="24"/>
              </w:rPr>
            </w:pPr>
          </w:p>
          <w:p w14:paraId="355F53FA" w14:textId="77777777" w:rsidR="00D704CE" w:rsidRPr="00C43790" w:rsidRDefault="00D704CE" w:rsidP="00D704CE">
            <w:pPr>
              <w:pStyle w:val="Antrats"/>
              <w:tabs>
                <w:tab w:val="clear" w:pos="4153"/>
                <w:tab w:val="clear" w:pos="8306"/>
              </w:tabs>
              <w:rPr>
                <w:b/>
                <w:szCs w:val="24"/>
              </w:rPr>
            </w:pPr>
            <w:r w:rsidRPr="00C43790">
              <w:rPr>
                <w:b/>
                <w:szCs w:val="24"/>
              </w:rPr>
              <w:t>Mianmaras (Birma)</w:t>
            </w:r>
          </w:p>
          <w:p w14:paraId="25255C63" w14:textId="104EA0BC" w:rsidR="0024424A" w:rsidRPr="00C43790" w:rsidRDefault="00D704CE" w:rsidP="0024424A">
            <w:pPr>
              <w:jc w:val="both"/>
              <w:rPr>
                <w:szCs w:val="24"/>
              </w:rPr>
            </w:pPr>
            <w:r w:rsidRPr="00C43790">
              <w:rPr>
                <w:szCs w:val="24"/>
              </w:rPr>
              <w:t xml:space="preserve">Draudžiama </w:t>
            </w:r>
            <w:r w:rsidR="0024424A" w:rsidRPr="00C43790">
              <w:rPr>
                <w:szCs w:val="24"/>
              </w:rPr>
              <w:t xml:space="preserve">eksportuoti į Mianmarą  dvejopo naudojimo ir  </w:t>
            </w:r>
            <w:r w:rsidR="00DD2400">
              <w:rPr>
                <w:szCs w:val="24"/>
              </w:rPr>
              <w:t>kitas prekes</w:t>
            </w:r>
            <w:r w:rsidR="00A83F58">
              <w:rPr>
                <w:szCs w:val="24"/>
              </w:rPr>
              <w:t xml:space="preserve"> </w:t>
            </w:r>
          </w:p>
          <w:p w14:paraId="25560F25" w14:textId="77777777" w:rsidR="0024424A" w:rsidRPr="00C43790" w:rsidRDefault="0024424A" w:rsidP="0024424A">
            <w:pPr>
              <w:jc w:val="both"/>
              <w:rPr>
                <w:szCs w:val="24"/>
              </w:rPr>
            </w:pPr>
            <w:r w:rsidRPr="00C43790">
              <w:rPr>
                <w:szCs w:val="24"/>
              </w:rPr>
              <w:t>(išimties tvarka leidžiama pateikus leidimą);</w:t>
            </w:r>
          </w:p>
          <w:p w14:paraId="718FB55C" w14:textId="77777777" w:rsidR="0024424A" w:rsidRPr="00C43790" w:rsidRDefault="0024424A" w:rsidP="0024424A">
            <w:pPr>
              <w:jc w:val="both"/>
              <w:rPr>
                <w:szCs w:val="24"/>
              </w:rPr>
            </w:pPr>
          </w:p>
          <w:p w14:paraId="312D9018" w14:textId="77777777" w:rsidR="00D20339" w:rsidRPr="00C43790" w:rsidRDefault="0024424A" w:rsidP="0024424A">
            <w:pPr>
              <w:jc w:val="both"/>
              <w:rPr>
                <w:szCs w:val="24"/>
              </w:rPr>
            </w:pPr>
            <w:r w:rsidRPr="00C43790">
              <w:rPr>
                <w:szCs w:val="24"/>
              </w:rPr>
              <w:t xml:space="preserve"> </w:t>
            </w:r>
          </w:p>
          <w:p w14:paraId="3BFDC45B" w14:textId="77777777" w:rsidR="00BE6C75" w:rsidRPr="00C43790" w:rsidRDefault="00BE6C75">
            <w:pPr>
              <w:rPr>
                <w:szCs w:val="24"/>
              </w:rPr>
            </w:pPr>
            <w:r w:rsidRPr="00C43790">
              <w:rPr>
                <w:b/>
                <w:szCs w:val="24"/>
              </w:rPr>
              <w:t xml:space="preserve">Sudanas </w:t>
            </w:r>
          </w:p>
          <w:p w14:paraId="1162B685" w14:textId="00CFA244" w:rsidR="00BE6C75" w:rsidRDefault="00BE6C75" w:rsidP="00AC6454">
            <w:pPr>
              <w:jc w:val="both"/>
              <w:rPr>
                <w:szCs w:val="24"/>
              </w:rPr>
            </w:pPr>
            <w:r w:rsidRPr="00C43790">
              <w:rPr>
                <w:szCs w:val="24"/>
              </w:rPr>
              <w:t xml:space="preserve">Draudžiama teikti techninę pagalbą ar tarpininkavimo paslaugas, susijusias su karine veikla ir su visų rūšių ginklų bei susijusių reikmenų, įskaitant ginklus ir amuniciją, karines transporto priemones ir </w:t>
            </w:r>
            <w:r w:rsidRPr="00C43790">
              <w:rPr>
                <w:szCs w:val="24"/>
              </w:rPr>
              <w:lastRenderedPageBreak/>
              <w:t xml:space="preserve">įrangą, bet kokiam fiziniam ar juridiniam asmeniui, subjektui ar organizacijai Sudane. </w:t>
            </w:r>
          </w:p>
          <w:p w14:paraId="3890C140" w14:textId="27C6F280" w:rsidR="00472F60" w:rsidRDefault="00472F60" w:rsidP="00AC6454">
            <w:pPr>
              <w:jc w:val="both"/>
              <w:rPr>
                <w:szCs w:val="24"/>
              </w:rPr>
            </w:pPr>
          </w:p>
          <w:p w14:paraId="1651D079" w14:textId="77777777" w:rsidR="00472F60" w:rsidRDefault="00472F60" w:rsidP="00AC6454">
            <w:pPr>
              <w:jc w:val="both"/>
              <w:rPr>
                <w:szCs w:val="24"/>
              </w:rPr>
            </w:pPr>
          </w:p>
          <w:p w14:paraId="4A215D30" w14:textId="77777777" w:rsidR="00FD7D19" w:rsidRPr="00472F60" w:rsidRDefault="00FD7D19" w:rsidP="00AC6454">
            <w:pPr>
              <w:jc w:val="both"/>
              <w:rPr>
                <w:szCs w:val="24"/>
              </w:rPr>
            </w:pPr>
          </w:p>
          <w:p w14:paraId="1300CF88" w14:textId="77777777" w:rsidR="00BE6C75" w:rsidRPr="00472F60" w:rsidRDefault="00BE6C75" w:rsidP="00C43790">
            <w:pPr>
              <w:pStyle w:val="CM3"/>
              <w:spacing w:before="0" w:after="0"/>
              <w:rPr>
                <w:b/>
              </w:rPr>
            </w:pPr>
            <w:r w:rsidRPr="00472F60">
              <w:rPr>
                <w:b/>
              </w:rPr>
              <w:t>Zimbabvė</w:t>
            </w:r>
          </w:p>
          <w:p w14:paraId="17F25D26" w14:textId="55A4F5C4" w:rsidR="008C17B8" w:rsidRPr="00AF5860" w:rsidRDefault="00BE6C75">
            <w:pPr>
              <w:rPr>
                <w:b/>
                <w:szCs w:val="24"/>
              </w:rPr>
            </w:pPr>
            <w:r w:rsidRPr="00AF5860">
              <w:rPr>
                <w:szCs w:val="24"/>
              </w:rPr>
              <w:t>Draudžiama bet kokiam Zimbabvės fiziniam arba juridiniam asmeniui, įmonei arba organizacijai arba naudojimui Zimbabvėje eksportuoti įrangą, kuri gali būti panaudota represijoms šalies viduje</w:t>
            </w:r>
            <w:r w:rsidR="00AF5860">
              <w:t>.</w:t>
            </w:r>
          </w:p>
          <w:p w14:paraId="47EC3BEB" w14:textId="77777777" w:rsidR="00BE6C75" w:rsidRPr="00AF5860" w:rsidRDefault="00BE6C75" w:rsidP="00D704CE">
            <w:pPr>
              <w:rPr>
                <w:szCs w:val="24"/>
              </w:rPr>
            </w:pPr>
          </w:p>
        </w:tc>
        <w:tc>
          <w:tcPr>
            <w:tcW w:w="4740" w:type="dxa"/>
          </w:tcPr>
          <w:p w14:paraId="1AA355A4" w14:textId="3AF85FD3" w:rsidR="00BE6C75" w:rsidRPr="00472F60" w:rsidRDefault="00BE6C75" w:rsidP="00F4672A">
            <w:pPr>
              <w:jc w:val="both"/>
              <w:rPr>
                <w:szCs w:val="24"/>
              </w:rPr>
            </w:pPr>
            <w:r w:rsidRPr="00472F60">
              <w:rPr>
                <w:szCs w:val="24"/>
              </w:rPr>
              <w:lastRenderedPageBreak/>
              <w:t xml:space="preserve">2014 m. berželio 23 d. Tarybos </w:t>
            </w:r>
            <w:hyperlink r:id="rId120" w:history="1">
              <w:r w:rsidRPr="00472F60">
                <w:rPr>
                  <w:rStyle w:val="Hipersaitas"/>
                  <w:szCs w:val="24"/>
                </w:rPr>
                <w:t>reglamentas (ES) Nr. 692/2014</w:t>
              </w:r>
            </w:hyperlink>
            <w:r w:rsidRPr="00472F60">
              <w:rPr>
                <w:szCs w:val="24"/>
              </w:rPr>
              <w:t xml:space="preserve"> dėl ribojamųjų priemonių atsakant į neteisėtą Krymo ir Sevastopolio prijungimą </w:t>
            </w:r>
          </w:p>
          <w:p w14:paraId="071921B0" w14:textId="77777777" w:rsidR="00BE6C75" w:rsidRPr="00472F60" w:rsidRDefault="00BE6C75">
            <w:pPr>
              <w:rPr>
                <w:szCs w:val="24"/>
              </w:rPr>
            </w:pPr>
          </w:p>
          <w:p w14:paraId="6A2E1DC0" w14:textId="77777777" w:rsidR="00BE6C75" w:rsidRPr="00AF5860" w:rsidRDefault="00BE6C75">
            <w:pPr>
              <w:rPr>
                <w:szCs w:val="24"/>
              </w:rPr>
            </w:pPr>
          </w:p>
          <w:p w14:paraId="06382D2A" w14:textId="77777777" w:rsidR="00BE6C75" w:rsidRPr="00AF5860" w:rsidRDefault="00BE6C75">
            <w:pPr>
              <w:rPr>
                <w:szCs w:val="24"/>
              </w:rPr>
            </w:pPr>
          </w:p>
          <w:p w14:paraId="342952A4" w14:textId="5F5A4B40" w:rsidR="00BE6C75" w:rsidRPr="00AF5860" w:rsidRDefault="00BE6C75">
            <w:pPr>
              <w:rPr>
                <w:szCs w:val="24"/>
              </w:rPr>
            </w:pPr>
          </w:p>
          <w:p w14:paraId="2605D136" w14:textId="4837BADD" w:rsidR="00273A64" w:rsidRPr="00AF5860" w:rsidRDefault="00273A64">
            <w:pPr>
              <w:rPr>
                <w:szCs w:val="24"/>
              </w:rPr>
            </w:pPr>
          </w:p>
          <w:p w14:paraId="0B10053B" w14:textId="77777777" w:rsidR="00076FC3" w:rsidRDefault="00076FC3" w:rsidP="00D149E2">
            <w:pPr>
              <w:pStyle w:val="Pagrindinistekstas"/>
              <w:rPr>
                <w:szCs w:val="24"/>
              </w:rPr>
            </w:pPr>
          </w:p>
          <w:p w14:paraId="40756FF2" w14:textId="5D2CDEF0" w:rsidR="00E8087A" w:rsidRPr="00E8087A" w:rsidRDefault="00E8087A" w:rsidP="00D149E2">
            <w:pPr>
              <w:pStyle w:val="Pagrindinistekstas"/>
              <w:rPr>
                <w:szCs w:val="24"/>
              </w:rPr>
            </w:pPr>
            <w:r w:rsidRPr="00E8087A">
              <w:rPr>
                <w:color w:val="333333"/>
                <w:szCs w:val="24"/>
                <w:shd w:val="clear" w:color="auto" w:fill="FFFFFF"/>
              </w:rPr>
              <w:t xml:space="preserve">2022 m. vasario 23 d. Tarybos </w:t>
            </w:r>
            <w:hyperlink r:id="rId121" w:history="1">
              <w:r w:rsidRPr="003665E4">
                <w:rPr>
                  <w:rStyle w:val="Hipersaitas"/>
                  <w:szCs w:val="24"/>
                  <w:shd w:val="clear" w:color="auto" w:fill="FFFFFF"/>
                </w:rPr>
                <w:t>reglamentas (ES) 2022/263</w:t>
              </w:r>
            </w:hyperlink>
            <w:r w:rsidRPr="00E8087A">
              <w:rPr>
                <w:color w:val="333333"/>
                <w:szCs w:val="24"/>
                <w:shd w:val="clear" w:color="auto" w:fill="FFFFFF"/>
              </w:rPr>
              <w:t xml:space="preserve"> dėl ribojamųjų priemonių, taikytinų reaguojant į vyriausybės nekontroliuojamų Ukrainos Donecko ir Luhansko sričių teritorijų pripažinimą ir nurodymą į tas teritorijas įvesti Rusijos ginkluotąsias pajėgas</w:t>
            </w:r>
          </w:p>
          <w:p w14:paraId="6511FDD2" w14:textId="77777777" w:rsidR="00E8087A" w:rsidRDefault="00E8087A" w:rsidP="00D149E2">
            <w:pPr>
              <w:pStyle w:val="Pagrindinistekstas"/>
              <w:rPr>
                <w:szCs w:val="24"/>
              </w:rPr>
            </w:pPr>
          </w:p>
          <w:p w14:paraId="760C1DF7" w14:textId="77777777" w:rsidR="00E8087A" w:rsidRDefault="00E8087A" w:rsidP="00D149E2">
            <w:pPr>
              <w:pStyle w:val="Pagrindinistekstas"/>
              <w:rPr>
                <w:szCs w:val="24"/>
              </w:rPr>
            </w:pPr>
          </w:p>
          <w:p w14:paraId="305421C4" w14:textId="4ADBB774" w:rsidR="00BE6C75" w:rsidRPr="00581915" w:rsidRDefault="00BE6C75" w:rsidP="00581915">
            <w:pPr>
              <w:jc w:val="both"/>
              <w:rPr>
                <w:szCs w:val="24"/>
              </w:rPr>
            </w:pPr>
            <w:r w:rsidRPr="00472F60">
              <w:rPr>
                <w:szCs w:val="24"/>
              </w:rPr>
              <w:t>2006 m. gegužės 18 d</w:t>
            </w:r>
            <w:hyperlink r:id="rId122" w:history="1">
              <w:r w:rsidRPr="00472F60">
                <w:rPr>
                  <w:rStyle w:val="Hipersaitas"/>
                  <w:szCs w:val="24"/>
                </w:rPr>
                <w:t>.</w:t>
              </w:r>
              <w:r w:rsidR="002A543C" w:rsidRPr="00472F60">
                <w:rPr>
                  <w:rStyle w:val="Hipersaitas"/>
                  <w:szCs w:val="24"/>
                </w:rPr>
                <w:t xml:space="preserve"> Tarybos </w:t>
              </w:r>
              <w:r w:rsidRPr="00472F60">
                <w:rPr>
                  <w:rStyle w:val="Hipersaitas"/>
                  <w:szCs w:val="24"/>
                </w:rPr>
                <w:t xml:space="preserve"> reglamentas</w:t>
              </w:r>
              <w:r w:rsidR="002A543C" w:rsidRPr="00472F60">
                <w:rPr>
                  <w:rStyle w:val="Hipersaitas"/>
                  <w:szCs w:val="24"/>
                </w:rPr>
                <w:t xml:space="preserve">  </w:t>
              </w:r>
              <w:r w:rsidRPr="00472F60">
                <w:rPr>
                  <w:rStyle w:val="Hipersaitas"/>
                  <w:szCs w:val="24"/>
                </w:rPr>
                <w:t>(EB) Nr. 765/2006</w:t>
              </w:r>
            </w:hyperlink>
            <w:r w:rsidRPr="00472F60">
              <w:rPr>
                <w:szCs w:val="24"/>
              </w:rPr>
              <w:t xml:space="preserve"> </w:t>
            </w:r>
            <w:r w:rsidRPr="00581915">
              <w:rPr>
                <w:szCs w:val="24"/>
              </w:rPr>
              <w:t xml:space="preserve">dėl </w:t>
            </w:r>
            <w:r w:rsidR="00581915" w:rsidRPr="00581915">
              <w:rPr>
                <w:color w:val="333333"/>
                <w:szCs w:val="24"/>
                <w:shd w:val="clear" w:color="auto" w:fill="FFFFFF"/>
              </w:rPr>
              <w:t xml:space="preserve"> ribojamųjų priemonių atsižvelgiant į padėtį Baltarusijoje ir į Baltarusijos įsitraukimą į Rusijos agresiją prieš Ukrainą</w:t>
            </w:r>
            <w:r w:rsidRPr="00581915">
              <w:rPr>
                <w:szCs w:val="24"/>
              </w:rPr>
              <w:t xml:space="preserve"> </w:t>
            </w:r>
          </w:p>
          <w:p w14:paraId="64C9926E" w14:textId="77777777" w:rsidR="009A7926" w:rsidRDefault="009A7926" w:rsidP="002A543C">
            <w:pPr>
              <w:rPr>
                <w:szCs w:val="24"/>
              </w:rPr>
            </w:pPr>
          </w:p>
          <w:p w14:paraId="2E2E79E8" w14:textId="77777777" w:rsidR="001247F4" w:rsidRDefault="001247F4" w:rsidP="002A543C">
            <w:pPr>
              <w:rPr>
                <w:szCs w:val="24"/>
              </w:rPr>
            </w:pPr>
          </w:p>
          <w:p w14:paraId="526F41B6" w14:textId="77777777" w:rsidR="00BD3D22" w:rsidRDefault="007128DB">
            <w:pPr>
              <w:pStyle w:val="Pagrindinistekstas"/>
              <w:rPr>
                <w:szCs w:val="24"/>
              </w:rPr>
            </w:pPr>
            <w:r w:rsidRPr="007128DB">
              <w:rPr>
                <w:szCs w:val="24"/>
              </w:rPr>
              <w:t xml:space="preserve">2014 m. kovo 17 d. Tarybos </w:t>
            </w:r>
            <w:hyperlink r:id="rId123" w:history="1">
              <w:r w:rsidRPr="007128DB">
                <w:rPr>
                  <w:rStyle w:val="Hipersaitas"/>
                  <w:szCs w:val="24"/>
                </w:rPr>
                <w:t>reglamentas (ES) Nr. 269/2014</w:t>
              </w:r>
            </w:hyperlink>
            <w:r w:rsidRPr="007128DB">
              <w:rPr>
                <w:szCs w:val="24"/>
              </w:rPr>
              <w:t xml:space="preserve"> dėl ribojamųjų priemonių, taikytinų atsižvelgiant į veiksmus, kuriais kenkiama Ukrainos teritoriniam vientisumui, suverenitetui ir nepriklausomybei arba į juos kėsinamasi</w:t>
            </w:r>
          </w:p>
          <w:p w14:paraId="65DD5B58" w14:textId="77777777" w:rsidR="001247F4" w:rsidRDefault="001247F4">
            <w:pPr>
              <w:pStyle w:val="Pagrindinistekstas"/>
              <w:rPr>
                <w:szCs w:val="24"/>
              </w:rPr>
            </w:pPr>
          </w:p>
          <w:p w14:paraId="6D3D750E" w14:textId="06A8CA57" w:rsidR="00BE6C75" w:rsidRPr="00AF5860" w:rsidRDefault="00BE6C75">
            <w:pPr>
              <w:pStyle w:val="Pagrindinistekstas"/>
              <w:rPr>
                <w:szCs w:val="24"/>
              </w:rPr>
            </w:pPr>
            <w:r w:rsidRPr="00472F60">
              <w:rPr>
                <w:szCs w:val="24"/>
              </w:rPr>
              <w:t>2014 m. liepos 31 d.</w:t>
            </w:r>
            <w:r w:rsidR="009E635E">
              <w:rPr>
                <w:szCs w:val="24"/>
              </w:rPr>
              <w:t xml:space="preserve"> Tarybos</w:t>
            </w:r>
            <w:r w:rsidRPr="00472F60">
              <w:rPr>
                <w:szCs w:val="24"/>
              </w:rPr>
              <w:t xml:space="preserve"> </w:t>
            </w:r>
            <w:hyperlink r:id="rId124" w:history="1">
              <w:r w:rsidRPr="00472F60">
                <w:rPr>
                  <w:rStyle w:val="Hipersaitas"/>
                  <w:szCs w:val="24"/>
                </w:rPr>
                <w:t>reglamentas (ES) Nr. 833/2014</w:t>
              </w:r>
            </w:hyperlink>
            <w:r w:rsidRPr="00472F60">
              <w:rPr>
                <w:szCs w:val="24"/>
              </w:rPr>
              <w:t xml:space="preserve"> dėl ribojamųjų priemonių atsižvelgia</w:t>
            </w:r>
            <w:r w:rsidRPr="00AF5860">
              <w:rPr>
                <w:szCs w:val="24"/>
              </w:rPr>
              <w:t xml:space="preserve">nt į Rusijos veiksmus, kuriais destabilizuojama padėtis </w:t>
            </w:r>
            <w:r w:rsidR="00A72A3D" w:rsidRPr="00AF5860">
              <w:rPr>
                <w:szCs w:val="24"/>
              </w:rPr>
              <w:t>Ukrainoje</w:t>
            </w:r>
          </w:p>
          <w:p w14:paraId="69C08767" w14:textId="77777777" w:rsidR="000C7466" w:rsidRPr="00AF5860" w:rsidRDefault="000C7466">
            <w:pPr>
              <w:pStyle w:val="Pagrindinistekstas"/>
              <w:rPr>
                <w:szCs w:val="24"/>
              </w:rPr>
            </w:pPr>
          </w:p>
          <w:p w14:paraId="11DEF667" w14:textId="77777777" w:rsidR="00BE6C75" w:rsidRPr="00C273C5" w:rsidRDefault="00BE6C75">
            <w:pPr>
              <w:pStyle w:val="Pagrindinistekstas"/>
              <w:rPr>
                <w:szCs w:val="24"/>
              </w:rPr>
            </w:pPr>
          </w:p>
          <w:p w14:paraId="39499A95" w14:textId="77777777" w:rsidR="00FD7D19" w:rsidRPr="00C273C5" w:rsidRDefault="00FD7D19">
            <w:pPr>
              <w:pStyle w:val="Pagrindinistekstas"/>
              <w:rPr>
                <w:szCs w:val="24"/>
              </w:rPr>
            </w:pPr>
          </w:p>
          <w:p w14:paraId="145FBAA7" w14:textId="77777777" w:rsidR="00FD7D19" w:rsidRDefault="00FD7D19">
            <w:pPr>
              <w:pStyle w:val="Pagrindinistekstas"/>
              <w:rPr>
                <w:szCs w:val="24"/>
              </w:rPr>
            </w:pPr>
          </w:p>
          <w:p w14:paraId="448D491E" w14:textId="77777777" w:rsidR="00284508" w:rsidRDefault="00284508">
            <w:pPr>
              <w:pStyle w:val="Pagrindinistekstas"/>
              <w:rPr>
                <w:szCs w:val="24"/>
              </w:rPr>
            </w:pPr>
          </w:p>
          <w:p w14:paraId="1CCF2C8A" w14:textId="77777777" w:rsidR="006B11AD" w:rsidRDefault="006B11AD">
            <w:pPr>
              <w:pStyle w:val="Pagrindinistekstas"/>
              <w:rPr>
                <w:szCs w:val="24"/>
              </w:rPr>
            </w:pPr>
          </w:p>
          <w:p w14:paraId="51D58F93" w14:textId="77777777" w:rsidR="006B11AD" w:rsidRPr="00C273C5" w:rsidRDefault="006B11AD">
            <w:pPr>
              <w:pStyle w:val="Pagrindinistekstas"/>
              <w:rPr>
                <w:szCs w:val="24"/>
              </w:rPr>
            </w:pPr>
          </w:p>
          <w:p w14:paraId="319F85D7" w14:textId="609376C4" w:rsidR="00D93392" w:rsidRPr="00AF5860" w:rsidRDefault="00D93392" w:rsidP="00AF5860">
            <w:pPr>
              <w:ind w:left="-348"/>
              <w:jc w:val="both"/>
              <w:rPr>
                <w:szCs w:val="24"/>
              </w:rPr>
            </w:pPr>
            <w:r w:rsidRPr="00AF5860">
              <w:rPr>
                <w:szCs w:val="24"/>
              </w:rPr>
              <w:t>202003 m. liepos 7 d.</w:t>
            </w:r>
            <w:r w:rsidR="007128DB">
              <w:rPr>
                <w:szCs w:val="24"/>
              </w:rPr>
              <w:t xml:space="preserve"> Tarybos</w:t>
            </w:r>
            <w:r w:rsidRPr="00AF5860">
              <w:rPr>
                <w:szCs w:val="24"/>
              </w:rPr>
              <w:t xml:space="preserve"> </w:t>
            </w:r>
            <w:hyperlink r:id="rId125" w:history="1">
              <w:r w:rsidR="007128DB">
                <w:rPr>
                  <w:rStyle w:val="Hipersaitas"/>
                  <w:szCs w:val="24"/>
                </w:rPr>
                <w:t xml:space="preserve">reglamentas (EB) </w:t>
              </w:r>
              <w:proofErr w:type="spellStart"/>
              <w:r w:rsidR="007128DB">
                <w:rPr>
                  <w:rStyle w:val="Hipersaitas"/>
                  <w:szCs w:val="24"/>
                </w:rPr>
                <w:t>Nr</w:t>
              </w:r>
              <w:proofErr w:type="spellEnd"/>
              <w:r w:rsidR="007128DB">
                <w:rPr>
                  <w:rStyle w:val="Hipersaitas"/>
                  <w:szCs w:val="24"/>
                </w:rPr>
                <w:t xml:space="preserve"> 1210/2003</w:t>
              </w:r>
            </w:hyperlink>
            <w:r w:rsidRPr="00472F60">
              <w:rPr>
                <w:szCs w:val="24"/>
              </w:rPr>
              <w:t xml:space="preserve"> dėl tam tikrų konkrečių</w:t>
            </w:r>
            <w:r w:rsidR="007E7315" w:rsidRPr="00472F60">
              <w:rPr>
                <w:szCs w:val="24"/>
              </w:rPr>
              <w:t xml:space="preserve"> </w:t>
            </w:r>
            <w:r w:rsidRPr="00AF5860">
              <w:rPr>
                <w:szCs w:val="24"/>
              </w:rPr>
              <w:t>ek</w:t>
            </w:r>
            <w:r w:rsidR="007E7315" w:rsidRPr="00AF5860">
              <w:rPr>
                <w:szCs w:val="24"/>
              </w:rPr>
              <w:t>onominių</w:t>
            </w:r>
            <w:r w:rsidRPr="00AF5860">
              <w:rPr>
                <w:szCs w:val="24"/>
              </w:rPr>
              <w:t xml:space="preserve"> ir finansinių santykių su </w:t>
            </w:r>
            <w:r w:rsidRPr="00AF5860">
              <w:rPr>
                <w:bCs/>
                <w:szCs w:val="24"/>
              </w:rPr>
              <w:t>Iraku</w:t>
            </w:r>
            <w:r w:rsidRPr="00AF5860">
              <w:rPr>
                <w:b/>
                <w:bCs/>
                <w:szCs w:val="24"/>
              </w:rPr>
              <w:t xml:space="preserve"> </w:t>
            </w:r>
            <w:r w:rsidR="00462582" w:rsidRPr="00AF5860">
              <w:rPr>
                <w:szCs w:val="24"/>
              </w:rPr>
              <w:t>apribojimo</w:t>
            </w:r>
            <w:r w:rsidRPr="00AF5860">
              <w:rPr>
                <w:szCs w:val="24"/>
              </w:rPr>
              <w:t xml:space="preserve"> </w:t>
            </w:r>
          </w:p>
          <w:p w14:paraId="4FDE5A54" w14:textId="77777777" w:rsidR="00D93392" w:rsidRPr="008550CB" w:rsidRDefault="00D93392">
            <w:pPr>
              <w:pStyle w:val="Pagrindinistekstas"/>
              <w:rPr>
                <w:szCs w:val="24"/>
              </w:rPr>
            </w:pPr>
          </w:p>
          <w:p w14:paraId="25664C8D" w14:textId="77777777" w:rsidR="008550CB" w:rsidRPr="00AF5860" w:rsidRDefault="008550CB" w:rsidP="0069138F">
            <w:pPr>
              <w:autoSpaceDE w:val="0"/>
              <w:autoSpaceDN w:val="0"/>
              <w:adjustRightInd w:val="0"/>
              <w:jc w:val="both"/>
              <w:rPr>
                <w:rFonts w:eastAsia="EUAlbertina-Bold-Identity-H"/>
                <w:szCs w:val="24"/>
              </w:rPr>
            </w:pPr>
          </w:p>
          <w:p w14:paraId="3D695575" w14:textId="22A03EC6" w:rsidR="0069138F" w:rsidRPr="00AF5860" w:rsidRDefault="0069138F" w:rsidP="0069138F">
            <w:pPr>
              <w:autoSpaceDE w:val="0"/>
              <w:autoSpaceDN w:val="0"/>
              <w:adjustRightInd w:val="0"/>
              <w:jc w:val="both"/>
              <w:rPr>
                <w:rFonts w:eastAsia="EUAlbertina-Bold-Identity-H"/>
                <w:szCs w:val="24"/>
              </w:rPr>
            </w:pPr>
            <w:r w:rsidRPr="00AF5860">
              <w:rPr>
                <w:rFonts w:eastAsia="EUAlbertina-Bold-Identity-H"/>
                <w:szCs w:val="24"/>
              </w:rPr>
              <w:t xml:space="preserve">2012 m kovo 23 d. </w:t>
            </w:r>
            <w:r w:rsidR="007128DB">
              <w:rPr>
                <w:rFonts w:eastAsia="EUAlbertina-Bold-Identity-H"/>
                <w:szCs w:val="24"/>
              </w:rPr>
              <w:t xml:space="preserve"> Tarybos </w:t>
            </w:r>
            <w:hyperlink r:id="rId126" w:history="1">
              <w:r w:rsidR="007128DB">
                <w:rPr>
                  <w:rStyle w:val="Hipersaitas"/>
                  <w:rFonts w:eastAsia="EUAlbertina-Bold-Identity-H"/>
                  <w:szCs w:val="24"/>
                </w:rPr>
                <w:t>reglamentas (ES) Nr. 267/2012</w:t>
              </w:r>
            </w:hyperlink>
            <w:r w:rsidRPr="00472F60">
              <w:rPr>
                <w:rFonts w:eastAsia="EUAlbertina-Bold-Identity-H"/>
                <w:szCs w:val="24"/>
              </w:rPr>
              <w:t xml:space="preserve"> dėl ribojamųjų  priemonių </w:t>
            </w:r>
            <w:r w:rsidRPr="00AF5860">
              <w:rPr>
                <w:rFonts w:eastAsia="EUAlbertina-Bold-Identity-H"/>
                <w:bCs/>
                <w:szCs w:val="24"/>
              </w:rPr>
              <w:t xml:space="preserve">Iranui </w:t>
            </w:r>
          </w:p>
          <w:p w14:paraId="0D003303" w14:textId="77777777" w:rsidR="0069138F" w:rsidRPr="00284508" w:rsidRDefault="0069138F">
            <w:pPr>
              <w:pStyle w:val="Pagrindinistekstas"/>
              <w:rPr>
                <w:szCs w:val="24"/>
              </w:rPr>
            </w:pPr>
          </w:p>
          <w:p w14:paraId="5BB1B4D5" w14:textId="77777777" w:rsidR="0069138F" w:rsidRPr="00284508" w:rsidRDefault="0069138F">
            <w:pPr>
              <w:pStyle w:val="Pagrindinistekstas"/>
              <w:rPr>
                <w:szCs w:val="24"/>
              </w:rPr>
            </w:pPr>
          </w:p>
          <w:p w14:paraId="4B7338CD" w14:textId="77777777" w:rsidR="0069138F" w:rsidRPr="00284508" w:rsidRDefault="0069138F">
            <w:pPr>
              <w:pStyle w:val="Pagrindinistekstas"/>
              <w:rPr>
                <w:szCs w:val="24"/>
              </w:rPr>
            </w:pPr>
          </w:p>
          <w:p w14:paraId="1E57001E" w14:textId="77777777" w:rsidR="0069138F" w:rsidRPr="00284508" w:rsidRDefault="0069138F">
            <w:pPr>
              <w:pStyle w:val="Pagrindinistekstas"/>
              <w:rPr>
                <w:szCs w:val="24"/>
              </w:rPr>
            </w:pPr>
          </w:p>
          <w:p w14:paraId="0AAC4B1B" w14:textId="472ADC50" w:rsidR="008343F2" w:rsidRPr="00AF5860" w:rsidRDefault="00DE6AA6" w:rsidP="004A5160">
            <w:pPr>
              <w:autoSpaceDE w:val="0"/>
              <w:autoSpaceDN w:val="0"/>
              <w:adjustRightInd w:val="0"/>
              <w:jc w:val="both"/>
              <w:rPr>
                <w:color w:val="0000FF"/>
                <w:szCs w:val="24"/>
              </w:rPr>
            </w:pPr>
            <w:r w:rsidRPr="00C43790">
              <w:rPr>
                <w:rFonts w:eastAsia="EUAlbertina-Bold-Identity-H"/>
                <w:szCs w:val="24"/>
              </w:rPr>
              <w:t>2017 m. rugpjūčio 30 d.</w:t>
            </w:r>
            <w:r w:rsidR="008343F2" w:rsidRPr="00C43790">
              <w:rPr>
                <w:rFonts w:eastAsia="EUAlbertina-Bold-Identity-H"/>
                <w:szCs w:val="24"/>
              </w:rPr>
              <w:t xml:space="preserve"> Tarybos </w:t>
            </w:r>
            <w:hyperlink r:id="rId127" w:history="1">
              <w:r w:rsidR="008343F2" w:rsidRPr="00472F60">
                <w:rPr>
                  <w:rStyle w:val="Hipersaitas"/>
                  <w:rFonts w:eastAsia="EUAlbertina-Bold-Identity-H"/>
                  <w:szCs w:val="24"/>
                </w:rPr>
                <w:t>reglamentas (E</w:t>
              </w:r>
              <w:r w:rsidRPr="00AF5860">
                <w:rPr>
                  <w:rStyle w:val="Hipersaitas"/>
                  <w:rFonts w:eastAsia="EUAlbertina-Bold-Identity-H"/>
                  <w:szCs w:val="24"/>
                </w:rPr>
                <w:t>S</w:t>
              </w:r>
              <w:r w:rsidR="008343F2" w:rsidRPr="00AF5860">
                <w:rPr>
                  <w:rStyle w:val="Hipersaitas"/>
                  <w:rFonts w:eastAsia="EUAlbertina-Bold-Identity-H"/>
                  <w:szCs w:val="24"/>
                </w:rPr>
                <w:t xml:space="preserve">) Nr. </w:t>
              </w:r>
              <w:r w:rsidRPr="00AF5860">
                <w:rPr>
                  <w:rStyle w:val="Hipersaitas"/>
                  <w:rFonts w:eastAsia="EUAlbertina-Bold-Identity-H"/>
                  <w:szCs w:val="24"/>
                </w:rPr>
                <w:t>2017/1509</w:t>
              </w:r>
            </w:hyperlink>
            <w:r w:rsidR="008343F2" w:rsidRPr="00472F60">
              <w:rPr>
                <w:rFonts w:eastAsia="EUAlbertina-Bold-Identity-H"/>
                <w:szCs w:val="24"/>
              </w:rPr>
              <w:t xml:space="preserve"> dėl ribojančių priemonių </w:t>
            </w:r>
            <w:r w:rsidR="008343F2" w:rsidRPr="00AF5860">
              <w:rPr>
                <w:rFonts w:eastAsia="EUAlbertina-Bold-Identity-H"/>
                <w:bCs/>
                <w:szCs w:val="24"/>
              </w:rPr>
              <w:t>Korėjos Liaudies Demokratinei</w:t>
            </w:r>
            <w:r w:rsidR="008343F2" w:rsidRPr="00AF5860">
              <w:rPr>
                <w:rFonts w:eastAsia="EUAlbertina-Bold-Identity-H"/>
                <w:szCs w:val="24"/>
              </w:rPr>
              <w:t xml:space="preserve"> </w:t>
            </w:r>
            <w:r w:rsidR="008343F2" w:rsidRPr="00AF5860">
              <w:rPr>
                <w:rFonts w:eastAsia="EUAlbertina-Bold-Identity-H"/>
                <w:bCs/>
                <w:szCs w:val="24"/>
              </w:rPr>
              <w:t>Respublikai</w:t>
            </w:r>
            <w:r w:rsidRPr="00AF5860">
              <w:rPr>
                <w:rFonts w:eastAsia="EUAlbertina-Bold-Identity-H"/>
                <w:bCs/>
                <w:szCs w:val="24"/>
              </w:rPr>
              <w:t>, kuriuo panaikinamas Reglamentas (EB) Nr. 329/2007</w:t>
            </w:r>
            <w:r w:rsidR="008343F2" w:rsidRPr="00AF5860">
              <w:rPr>
                <w:rFonts w:eastAsia="EUAlbertina-Bold-Identity-H"/>
                <w:szCs w:val="24"/>
              </w:rPr>
              <w:t xml:space="preserve"> </w:t>
            </w:r>
          </w:p>
          <w:p w14:paraId="0EC9F3DF" w14:textId="77777777" w:rsidR="0024424A" w:rsidRPr="00284508" w:rsidRDefault="0024424A">
            <w:pPr>
              <w:pStyle w:val="Pagrindinistekstas"/>
              <w:rPr>
                <w:szCs w:val="24"/>
              </w:rPr>
            </w:pPr>
          </w:p>
          <w:p w14:paraId="749D7A2A" w14:textId="77777777" w:rsidR="008343F2" w:rsidRPr="00284508" w:rsidRDefault="008343F2">
            <w:pPr>
              <w:pStyle w:val="Pagrindinistekstas"/>
              <w:rPr>
                <w:szCs w:val="24"/>
              </w:rPr>
            </w:pPr>
          </w:p>
          <w:p w14:paraId="57437EF8" w14:textId="77777777" w:rsidR="00876E63" w:rsidRPr="00284508" w:rsidRDefault="00876E63">
            <w:pPr>
              <w:pStyle w:val="Pagrindinistekstas"/>
              <w:rPr>
                <w:szCs w:val="24"/>
              </w:rPr>
            </w:pPr>
          </w:p>
          <w:p w14:paraId="57E7C55C" w14:textId="77777777" w:rsidR="00C61777" w:rsidRPr="00284508" w:rsidRDefault="00C61777">
            <w:pPr>
              <w:pStyle w:val="Pagrindinistekstas"/>
              <w:rPr>
                <w:szCs w:val="24"/>
              </w:rPr>
            </w:pPr>
          </w:p>
          <w:p w14:paraId="03FF046A" w14:textId="77777777" w:rsidR="00C61777" w:rsidRPr="00284508" w:rsidRDefault="00C61777">
            <w:pPr>
              <w:pStyle w:val="Pagrindinistekstas"/>
              <w:rPr>
                <w:szCs w:val="24"/>
              </w:rPr>
            </w:pPr>
          </w:p>
          <w:p w14:paraId="58649A63" w14:textId="7894E7F4" w:rsidR="00D704CE" w:rsidRPr="00AF5860" w:rsidRDefault="00D704CE" w:rsidP="00D704CE">
            <w:pPr>
              <w:rPr>
                <w:szCs w:val="24"/>
              </w:rPr>
            </w:pPr>
            <w:r w:rsidRPr="00C43790">
              <w:rPr>
                <w:szCs w:val="24"/>
              </w:rPr>
              <w:t>2013 m. gegužės 2 d.</w:t>
            </w:r>
            <w:r w:rsidR="007128DB">
              <w:rPr>
                <w:szCs w:val="24"/>
              </w:rPr>
              <w:t xml:space="preserve"> Tarybos</w:t>
            </w:r>
            <w:r w:rsidRPr="00C43790">
              <w:rPr>
                <w:szCs w:val="24"/>
              </w:rPr>
              <w:t xml:space="preserve"> </w:t>
            </w:r>
            <w:hyperlink r:id="rId128" w:history="1">
              <w:r w:rsidR="007128DB">
                <w:rPr>
                  <w:rStyle w:val="Hipersaitas"/>
                  <w:szCs w:val="24"/>
                </w:rPr>
                <w:t xml:space="preserve"> reglamentas (ES) Nr. 401/2013</w:t>
              </w:r>
            </w:hyperlink>
            <w:r w:rsidRPr="00472F60">
              <w:rPr>
                <w:szCs w:val="24"/>
              </w:rPr>
              <w:t xml:space="preserve"> dėl ribojamųjų priemonių </w:t>
            </w:r>
            <w:r w:rsidRPr="00AF5860">
              <w:rPr>
                <w:bCs/>
                <w:szCs w:val="24"/>
              </w:rPr>
              <w:t>Mianmarui</w:t>
            </w:r>
            <w:r w:rsidRPr="00AF5860">
              <w:rPr>
                <w:szCs w:val="24"/>
              </w:rPr>
              <w:t xml:space="preserve">/Birmai </w:t>
            </w:r>
          </w:p>
          <w:p w14:paraId="2683AEFE" w14:textId="77777777" w:rsidR="008343F2" w:rsidRPr="00280096" w:rsidRDefault="008343F2">
            <w:pPr>
              <w:pStyle w:val="Pagrindinistekstas"/>
              <w:rPr>
                <w:szCs w:val="24"/>
              </w:rPr>
            </w:pPr>
          </w:p>
          <w:p w14:paraId="1031726C" w14:textId="77777777" w:rsidR="00C61777" w:rsidRPr="00280096" w:rsidRDefault="00C61777">
            <w:pPr>
              <w:pStyle w:val="Pagrindinistekstas"/>
              <w:rPr>
                <w:szCs w:val="24"/>
              </w:rPr>
            </w:pPr>
          </w:p>
          <w:p w14:paraId="52C6902D" w14:textId="77777777" w:rsidR="00C61777" w:rsidRPr="00280096" w:rsidRDefault="00C61777">
            <w:pPr>
              <w:pStyle w:val="Pagrindinistekstas"/>
              <w:rPr>
                <w:szCs w:val="24"/>
                <w:lang w:val="en-US"/>
              </w:rPr>
            </w:pPr>
          </w:p>
          <w:p w14:paraId="5E7DDC2E" w14:textId="77777777" w:rsidR="00C61777" w:rsidRPr="00280096" w:rsidRDefault="00C61777">
            <w:pPr>
              <w:pStyle w:val="Pagrindinistekstas"/>
              <w:rPr>
                <w:szCs w:val="24"/>
              </w:rPr>
            </w:pPr>
          </w:p>
          <w:p w14:paraId="29D55366" w14:textId="497EFC2F" w:rsidR="00BE6C75" w:rsidRPr="00AF5860" w:rsidRDefault="00BE6C75" w:rsidP="00AC6454">
            <w:pPr>
              <w:pStyle w:val="Pagrindinistekstas"/>
              <w:rPr>
                <w:szCs w:val="24"/>
              </w:rPr>
            </w:pPr>
            <w:r w:rsidRPr="00C43790">
              <w:rPr>
                <w:szCs w:val="24"/>
              </w:rPr>
              <w:t>2014 m. liepos 10 d.</w:t>
            </w:r>
            <w:r w:rsidR="00364A7B">
              <w:rPr>
                <w:szCs w:val="24"/>
              </w:rPr>
              <w:t xml:space="preserve"> Tarybos</w:t>
            </w:r>
            <w:r w:rsidRPr="00C43790">
              <w:rPr>
                <w:szCs w:val="24"/>
              </w:rPr>
              <w:t xml:space="preserve"> </w:t>
            </w:r>
            <w:hyperlink r:id="rId129" w:history="1">
              <w:r w:rsidR="00364A7B">
                <w:rPr>
                  <w:rStyle w:val="Hipersaitas"/>
                  <w:szCs w:val="24"/>
                </w:rPr>
                <w:t xml:space="preserve"> reglamentas (ES) Nr. 747/2014</w:t>
              </w:r>
            </w:hyperlink>
            <w:r w:rsidRPr="00472F60">
              <w:rPr>
                <w:szCs w:val="24"/>
              </w:rPr>
              <w:t xml:space="preserve">  dėl ribojamų</w:t>
            </w:r>
            <w:r w:rsidR="009E0F03" w:rsidRPr="00472F60">
              <w:rPr>
                <w:szCs w:val="24"/>
              </w:rPr>
              <w:t>jų</w:t>
            </w:r>
            <w:r w:rsidRPr="00472F60">
              <w:rPr>
                <w:szCs w:val="24"/>
              </w:rPr>
              <w:t xml:space="preserve"> priemonių atsižvelgiant į padėtį Sudane. </w:t>
            </w:r>
          </w:p>
          <w:p w14:paraId="77ED39EE" w14:textId="77777777" w:rsidR="00BE6C75" w:rsidRPr="00AF5860" w:rsidRDefault="00BE6C75">
            <w:pPr>
              <w:rPr>
                <w:szCs w:val="24"/>
              </w:rPr>
            </w:pPr>
          </w:p>
          <w:p w14:paraId="62D46368" w14:textId="77777777" w:rsidR="00D704CE" w:rsidRPr="00AF5860" w:rsidRDefault="00D704CE">
            <w:pPr>
              <w:rPr>
                <w:szCs w:val="24"/>
              </w:rPr>
            </w:pPr>
          </w:p>
          <w:p w14:paraId="08F6880B" w14:textId="77777777" w:rsidR="00D704CE" w:rsidRPr="00AF5860" w:rsidRDefault="00D704CE">
            <w:pPr>
              <w:rPr>
                <w:szCs w:val="24"/>
              </w:rPr>
            </w:pPr>
          </w:p>
          <w:p w14:paraId="74CDB9C0" w14:textId="1AFFECF6" w:rsidR="00AA46D5" w:rsidRPr="00AF5860" w:rsidRDefault="00AA46D5">
            <w:pPr>
              <w:rPr>
                <w:szCs w:val="24"/>
              </w:rPr>
            </w:pPr>
          </w:p>
          <w:p w14:paraId="2342AC34" w14:textId="77777777" w:rsidR="00F4657B" w:rsidRDefault="00F4657B">
            <w:pPr>
              <w:rPr>
                <w:szCs w:val="24"/>
                <w:lang w:val="en-US"/>
              </w:rPr>
            </w:pPr>
          </w:p>
          <w:p w14:paraId="7BEBE09C" w14:textId="77777777" w:rsidR="00280096" w:rsidRDefault="00280096">
            <w:pPr>
              <w:rPr>
                <w:szCs w:val="24"/>
                <w:lang w:val="en-US"/>
              </w:rPr>
            </w:pPr>
          </w:p>
          <w:p w14:paraId="6B3B8585" w14:textId="77777777" w:rsidR="00280096" w:rsidRDefault="00280096">
            <w:pPr>
              <w:rPr>
                <w:szCs w:val="24"/>
                <w:lang w:val="en-US"/>
              </w:rPr>
            </w:pPr>
          </w:p>
          <w:p w14:paraId="35DF13EE" w14:textId="77777777" w:rsidR="00280096" w:rsidRDefault="00280096">
            <w:pPr>
              <w:rPr>
                <w:szCs w:val="24"/>
                <w:lang w:val="en-US"/>
              </w:rPr>
            </w:pPr>
          </w:p>
          <w:p w14:paraId="59D656A2" w14:textId="77777777" w:rsidR="00280096" w:rsidRPr="00920AD3" w:rsidRDefault="00280096">
            <w:pPr>
              <w:rPr>
                <w:szCs w:val="24"/>
                <w:lang w:val="en-US"/>
              </w:rPr>
            </w:pPr>
          </w:p>
          <w:p w14:paraId="135BFDF4" w14:textId="279D79D5" w:rsidR="00BE6C75" w:rsidRPr="00AF5860" w:rsidRDefault="00BE6C75" w:rsidP="008B1C78">
            <w:pPr>
              <w:rPr>
                <w:rFonts w:eastAsia="EUAlbertina-Bold-Identity-H"/>
                <w:szCs w:val="24"/>
              </w:rPr>
            </w:pPr>
            <w:r w:rsidRPr="00AF5860">
              <w:rPr>
                <w:szCs w:val="24"/>
              </w:rPr>
              <w:t>2004 m. sausio 26 d.</w:t>
            </w:r>
            <w:r w:rsidR="004748B9">
              <w:rPr>
                <w:szCs w:val="24"/>
              </w:rPr>
              <w:t xml:space="preserve"> Tarybos</w:t>
            </w:r>
            <w:r w:rsidRPr="00AF5860">
              <w:rPr>
                <w:szCs w:val="24"/>
              </w:rPr>
              <w:t xml:space="preserve"> </w:t>
            </w:r>
            <w:hyperlink r:id="rId130" w:history="1">
              <w:r w:rsidR="004748B9">
                <w:rPr>
                  <w:rStyle w:val="Hipersaitas"/>
                  <w:szCs w:val="24"/>
                </w:rPr>
                <w:t xml:space="preserve"> reglamentas (EB) Nr. 314/2004</w:t>
              </w:r>
            </w:hyperlink>
            <w:r w:rsidR="00AA46D5" w:rsidRPr="00472F60">
              <w:rPr>
                <w:szCs w:val="24"/>
              </w:rPr>
              <w:t xml:space="preserve"> </w:t>
            </w:r>
            <w:r w:rsidRPr="00472F60">
              <w:rPr>
                <w:szCs w:val="24"/>
              </w:rPr>
              <w:t xml:space="preserve"> dėl tam tikrų ribojančių priemonių</w:t>
            </w:r>
            <w:r w:rsidR="009E0F03" w:rsidRPr="00AF5860">
              <w:rPr>
                <w:szCs w:val="24"/>
              </w:rPr>
              <w:t xml:space="preserve">, atsižvelgiant į padėtį </w:t>
            </w:r>
            <w:r w:rsidRPr="00AF5860">
              <w:rPr>
                <w:szCs w:val="24"/>
              </w:rPr>
              <w:t xml:space="preserve"> </w:t>
            </w:r>
            <w:r w:rsidRPr="00AF5860">
              <w:rPr>
                <w:bCs/>
                <w:szCs w:val="24"/>
              </w:rPr>
              <w:t>Zimbabv</w:t>
            </w:r>
            <w:r w:rsidR="009E0F03" w:rsidRPr="00AF5860">
              <w:rPr>
                <w:bCs/>
                <w:szCs w:val="24"/>
              </w:rPr>
              <w:t>ėje</w:t>
            </w:r>
            <w:r w:rsidRPr="00AF5860">
              <w:rPr>
                <w:szCs w:val="24"/>
              </w:rPr>
              <w:t xml:space="preserve"> </w:t>
            </w:r>
          </w:p>
          <w:p w14:paraId="4B2A2F37" w14:textId="77777777" w:rsidR="00BE6C75" w:rsidRPr="00C43790" w:rsidRDefault="00BE6C75">
            <w:pPr>
              <w:autoSpaceDE w:val="0"/>
              <w:autoSpaceDN w:val="0"/>
              <w:adjustRightInd w:val="0"/>
              <w:jc w:val="both"/>
              <w:rPr>
                <w:rFonts w:eastAsia="EUAlbertina-Bold-Identity-H"/>
                <w:szCs w:val="24"/>
              </w:rPr>
            </w:pPr>
          </w:p>
          <w:p w14:paraId="2C6225F3" w14:textId="77777777" w:rsidR="00BE6C75" w:rsidRPr="00C43790" w:rsidRDefault="00BE6C75">
            <w:pPr>
              <w:autoSpaceDE w:val="0"/>
              <w:autoSpaceDN w:val="0"/>
              <w:adjustRightInd w:val="0"/>
              <w:jc w:val="both"/>
              <w:rPr>
                <w:rFonts w:eastAsia="EUAlbertina-Bold-Identity-H"/>
                <w:szCs w:val="24"/>
              </w:rPr>
            </w:pPr>
          </w:p>
          <w:p w14:paraId="4C56B45E" w14:textId="77777777" w:rsidR="00BE6C75" w:rsidRPr="00C43790" w:rsidRDefault="00BE6C75">
            <w:pPr>
              <w:autoSpaceDE w:val="0"/>
              <w:autoSpaceDN w:val="0"/>
              <w:adjustRightInd w:val="0"/>
              <w:jc w:val="both"/>
              <w:rPr>
                <w:rFonts w:eastAsia="EUAlbertina-Bold-Identity-H"/>
                <w:szCs w:val="24"/>
              </w:rPr>
            </w:pPr>
          </w:p>
          <w:p w14:paraId="355252DD" w14:textId="77777777" w:rsidR="00BE6C75" w:rsidRPr="00C43790" w:rsidRDefault="00BE6C75" w:rsidP="0069138F">
            <w:pPr>
              <w:autoSpaceDE w:val="0"/>
              <w:autoSpaceDN w:val="0"/>
              <w:adjustRightInd w:val="0"/>
              <w:jc w:val="both"/>
              <w:rPr>
                <w:b/>
                <w:szCs w:val="24"/>
              </w:rPr>
            </w:pPr>
          </w:p>
        </w:tc>
        <w:tc>
          <w:tcPr>
            <w:tcW w:w="3027" w:type="dxa"/>
          </w:tcPr>
          <w:p w14:paraId="3241C486" w14:textId="03CF81BC" w:rsidR="00BE6C75" w:rsidRPr="00AF5860" w:rsidRDefault="00655986" w:rsidP="00D15464">
            <w:pPr>
              <w:pStyle w:val="Antrats"/>
              <w:tabs>
                <w:tab w:val="clear" w:pos="4153"/>
                <w:tab w:val="clear" w:pos="8306"/>
              </w:tabs>
              <w:jc w:val="both"/>
              <w:rPr>
                <w:szCs w:val="24"/>
              </w:rPr>
            </w:pPr>
            <w:r w:rsidRPr="00C43790">
              <w:rPr>
                <w:szCs w:val="24"/>
              </w:rPr>
              <w:lastRenderedPageBreak/>
              <w:t xml:space="preserve">Lietuvos Respublikos </w:t>
            </w:r>
            <w:r w:rsidR="00B3538F" w:rsidRPr="0049550E">
              <w:t xml:space="preserve"> </w:t>
            </w:r>
            <w:r w:rsidR="00B3538F" w:rsidRPr="00B3538F">
              <w:rPr>
                <w:szCs w:val="24"/>
              </w:rPr>
              <w:t xml:space="preserve"> tarptautinių sankcijų  </w:t>
            </w:r>
            <w:hyperlink r:id="rId131" w:history="1">
              <w:r w:rsidR="00B3538F">
                <w:rPr>
                  <w:rStyle w:val="Hipersaitas"/>
                  <w:szCs w:val="24"/>
                </w:rPr>
                <w:t xml:space="preserve"> įstatymas</w:t>
              </w:r>
            </w:hyperlink>
            <w:r w:rsidR="00BE6C75" w:rsidRPr="00472F60">
              <w:rPr>
                <w:szCs w:val="24"/>
              </w:rPr>
              <w:t xml:space="preserve"> </w:t>
            </w:r>
          </w:p>
          <w:p w14:paraId="5898AFF9" w14:textId="77777777" w:rsidR="00472F60" w:rsidRDefault="00472F60" w:rsidP="009144FC">
            <w:pPr>
              <w:pStyle w:val="Antrats"/>
              <w:tabs>
                <w:tab w:val="clear" w:pos="4153"/>
                <w:tab w:val="clear" w:pos="8306"/>
              </w:tabs>
              <w:jc w:val="both"/>
              <w:rPr>
                <w:szCs w:val="24"/>
              </w:rPr>
            </w:pPr>
          </w:p>
          <w:p w14:paraId="469ECDF7" w14:textId="77777777" w:rsidR="00BE6C75" w:rsidRDefault="00BE6C75">
            <w:pPr>
              <w:rPr>
                <w:szCs w:val="24"/>
              </w:rPr>
            </w:pPr>
          </w:p>
          <w:p w14:paraId="6DAC0A6C" w14:textId="77777777" w:rsidR="005F3CE0" w:rsidRDefault="0087680F" w:rsidP="00D15464">
            <w:pPr>
              <w:jc w:val="both"/>
              <w:rPr>
                <w:rStyle w:val="Hipersaitas"/>
                <w:szCs w:val="24"/>
              </w:rPr>
            </w:pPr>
            <w:r>
              <w:rPr>
                <w:szCs w:val="24"/>
              </w:rPr>
              <w:t xml:space="preserve">LRV </w:t>
            </w:r>
            <w:r w:rsidR="005F3CE0" w:rsidRPr="005F3CE0">
              <w:rPr>
                <w:szCs w:val="24"/>
              </w:rPr>
              <w:t>2022 m. gegužės 25 d. </w:t>
            </w:r>
            <w:hyperlink r:id="rId132" w:history="1">
              <w:r w:rsidR="00B3538F">
                <w:rPr>
                  <w:rStyle w:val="Hipersaitas"/>
                  <w:szCs w:val="24"/>
                </w:rPr>
                <w:t xml:space="preserve"> nutarimas Nr. 535 </w:t>
              </w:r>
            </w:hyperlink>
            <w:r w:rsidR="00B3538F">
              <w:rPr>
                <w:rStyle w:val="Hipersaitas"/>
                <w:szCs w:val="24"/>
              </w:rPr>
              <w:t>„</w:t>
            </w:r>
            <w:r w:rsidR="00B3538F" w:rsidRPr="00B3538F">
              <w:rPr>
                <w:rStyle w:val="Hipersaitas"/>
                <w:szCs w:val="24"/>
              </w:rPr>
              <w:t xml:space="preserve">Dėl Lietuvos Respublikos </w:t>
            </w:r>
            <w:r w:rsidR="00B3538F" w:rsidRPr="00B3538F">
              <w:rPr>
                <w:rStyle w:val="Hipersaitas"/>
                <w:szCs w:val="24"/>
              </w:rPr>
              <w:lastRenderedPageBreak/>
              <w:t>tarptautinių sankcijų įstatymo įgyvendinim</w:t>
            </w:r>
            <w:r w:rsidR="00B3538F">
              <w:rPr>
                <w:rStyle w:val="Hipersaitas"/>
                <w:szCs w:val="24"/>
              </w:rPr>
              <w:t>o</w:t>
            </w:r>
          </w:p>
          <w:p w14:paraId="5F6C8454" w14:textId="77777777" w:rsidR="00BD3D22" w:rsidRPr="00D15464" w:rsidRDefault="00BD3D22">
            <w:pPr>
              <w:rPr>
                <w:rStyle w:val="Hipersaitas"/>
                <w:color w:val="auto"/>
              </w:rPr>
            </w:pPr>
          </w:p>
          <w:p w14:paraId="4309A16A" w14:textId="77777777" w:rsidR="00BD3D22" w:rsidRPr="00D15464" w:rsidRDefault="00BD3D22">
            <w:pPr>
              <w:rPr>
                <w:rStyle w:val="Hipersaitas"/>
                <w:color w:val="auto"/>
              </w:rPr>
            </w:pPr>
          </w:p>
          <w:p w14:paraId="17C78705" w14:textId="77777777" w:rsidR="00BD3D22" w:rsidRPr="00D15464" w:rsidRDefault="00BD3D22">
            <w:pPr>
              <w:rPr>
                <w:rStyle w:val="Hipersaitas"/>
                <w:color w:val="auto"/>
              </w:rPr>
            </w:pPr>
          </w:p>
          <w:p w14:paraId="258E24D0" w14:textId="77777777" w:rsidR="00BD3D22" w:rsidRPr="00D15464" w:rsidRDefault="00BD3D22">
            <w:pPr>
              <w:rPr>
                <w:rStyle w:val="Hipersaitas"/>
                <w:color w:val="auto"/>
              </w:rPr>
            </w:pPr>
          </w:p>
          <w:p w14:paraId="466ED67E" w14:textId="77777777" w:rsidR="00BD3D22" w:rsidRPr="00D15464" w:rsidRDefault="00BD3D22">
            <w:pPr>
              <w:rPr>
                <w:rStyle w:val="Hipersaitas"/>
                <w:color w:val="auto"/>
              </w:rPr>
            </w:pPr>
          </w:p>
          <w:p w14:paraId="793A2DA2" w14:textId="77777777" w:rsidR="00BD3D22" w:rsidRPr="00D15464" w:rsidRDefault="00BD3D22">
            <w:pPr>
              <w:rPr>
                <w:rStyle w:val="Hipersaitas"/>
                <w:color w:val="auto"/>
              </w:rPr>
            </w:pPr>
          </w:p>
          <w:p w14:paraId="3149F607" w14:textId="77777777" w:rsidR="00BD3D22" w:rsidRPr="00D15464" w:rsidRDefault="00BD3D22">
            <w:pPr>
              <w:rPr>
                <w:rStyle w:val="Hipersaitas"/>
                <w:color w:val="auto"/>
              </w:rPr>
            </w:pPr>
          </w:p>
          <w:p w14:paraId="5744120A" w14:textId="77777777" w:rsidR="00BD3D22" w:rsidRPr="00D15464" w:rsidRDefault="00BD3D22">
            <w:pPr>
              <w:rPr>
                <w:rStyle w:val="Hipersaitas"/>
                <w:color w:val="auto"/>
              </w:rPr>
            </w:pPr>
          </w:p>
          <w:p w14:paraId="4607D674" w14:textId="77777777" w:rsidR="00BD3D22" w:rsidRPr="00D15464" w:rsidRDefault="00BD3D22">
            <w:pPr>
              <w:rPr>
                <w:rStyle w:val="Hipersaitas"/>
                <w:color w:val="auto"/>
              </w:rPr>
            </w:pPr>
          </w:p>
          <w:p w14:paraId="62681498" w14:textId="77777777" w:rsidR="00BD3D22" w:rsidRPr="00D15464" w:rsidRDefault="00BD3D22">
            <w:pPr>
              <w:rPr>
                <w:rStyle w:val="Hipersaitas"/>
                <w:color w:val="auto"/>
              </w:rPr>
            </w:pPr>
          </w:p>
          <w:p w14:paraId="6DC68D55" w14:textId="77777777" w:rsidR="00BD3D22" w:rsidRPr="00D15464" w:rsidRDefault="00BD3D22">
            <w:pPr>
              <w:rPr>
                <w:rStyle w:val="Hipersaitas"/>
                <w:color w:val="auto"/>
              </w:rPr>
            </w:pPr>
          </w:p>
          <w:p w14:paraId="3FEDC83F" w14:textId="77777777" w:rsidR="00D15464" w:rsidRDefault="00D15464">
            <w:pPr>
              <w:rPr>
                <w:rStyle w:val="Hipersaitas"/>
                <w:color w:val="auto"/>
              </w:rPr>
            </w:pPr>
          </w:p>
          <w:p w14:paraId="5E42C88A" w14:textId="77777777" w:rsidR="008B7A87" w:rsidRPr="00D15464" w:rsidRDefault="008B7A87">
            <w:pPr>
              <w:rPr>
                <w:rStyle w:val="Hipersaitas"/>
                <w:color w:val="auto"/>
              </w:rPr>
            </w:pPr>
          </w:p>
          <w:p w14:paraId="38B70E4F" w14:textId="77777777" w:rsidR="00D15464" w:rsidRPr="00D15464" w:rsidRDefault="00D15464">
            <w:pPr>
              <w:rPr>
                <w:rStyle w:val="Hipersaitas"/>
                <w:color w:val="auto"/>
              </w:rPr>
            </w:pPr>
          </w:p>
          <w:p w14:paraId="3DB39D83" w14:textId="77777777" w:rsidR="00D15464" w:rsidRPr="00D15464" w:rsidRDefault="00D15464">
            <w:pPr>
              <w:rPr>
                <w:rStyle w:val="Hipersaitas"/>
                <w:color w:val="auto"/>
              </w:rPr>
            </w:pPr>
          </w:p>
          <w:p w14:paraId="7528F3FB" w14:textId="3E5BAECB" w:rsidR="00BD3D22" w:rsidRPr="00AF5860" w:rsidRDefault="00BD3D22" w:rsidP="00BD3D22">
            <w:pPr>
              <w:pStyle w:val="Pagrindinistekstas"/>
              <w:rPr>
                <w:szCs w:val="24"/>
              </w:rPr>
            </w:pPr>
            <w:r w:rsidRPr="00472F60">
              <w:rPr>
                <w:szCs w:val="24"/>
              </w:rPr>
              <w:t>L</w:t>
            </w:r>
            <w:r>
              <w:rPr>
                <w:szCs w:val="24"/>
              </w:rPr>
              <w:t xml:space="preserve">RV </w:t>
            </w:r>
            <w:r w:rsidRPr="00472F60">
              <w:rPr>
                <w:szCs w:val="24"/>
              </w:rPr>
              <w:t xml:space="preserve">2015 m. sausio 7 d. </w:t>
            </w:r>
            <w:hyperlink r:id="rId133" w:history="1">
              <w:r w:rsidRPr="00472F60">
                <w:rPr>
                  <w:rStyle w:val="Hipersaitas"/>
                  <w:szCs w:val="24"/>
                </w:rPr>
                <w:t>nutarimas Nr. 10</w:t>
              </w:r>
            </w:hyperlink>
            <w:r>
              <w:rPr>
                <w:rStyle w:val="Hipersaitas"/>
                <w:szCs w:val="24"/>
              </w:rPr>
              <w:t xml:space="preserve"> „Dėl </w:t>
            </w:r>
            <w:r w:rsidRPr="00472F60">
              <w:rPr>
                <w:szCs w:val="24"/>
              </w:rPr>
              <w:t xml:space="preserve"> 2014 m. liepos 31 d. </w:t>
            </w:r>
            <w:hyperlink r:id="rId134" w:history="1">
              <w:r w:rsidRPr="00472F60">
                <w:rPr>
                  <w:rStyle w:val="Hipersaitas"/>
                  <w:szCs w:val="24"/>
                </w:rPr>
                <w:t>reglament</w:t>
              </w:r>
              <w:r>
                <w:rPr>
                  <w:rStyle w:val="Hipersaitas"/>
                  <w:szCs w:val="24"/>
                </w:rPr>
                <w:t>o</w:t>
              </w:r>
              <w:r w:rsidRPr="00472F60">
                <w:rPr>
                  <w:rStyle w:val="Hipersaitas"/>
                  <w:szCs w:val="24"/>
                </w:rPr>
                <w:t xml:space="preserve"> (ES) Nr. 833/2014</w:t>
              </w:r>
            </w:hyperlink>
            <w:r w:rsidRPr="00472F60">
              <w:rPr>
                <w:szCs w:val="24"/>
              </w:rPr>
              <w:t xml:space="preserve"> dėl ribojamųjų priemonių atsižvelgia</w:t>
            </w:r>
            <w:r w:rsidRPr="00AF5860">
              <w:rPr>
                <w:szCs w:val="24"/>
              </w:rPr>
              <w:t>nt į Rusijos veiksmus, kuriais destabilizuojama padėtis Ukrainoje</w:t>
            </w:r>
            <w:r>
              <w:rPr>
                <w:szCs w:val="24"/>
              </w:rPr>
              <w:t>, įgyvendinimo“</w:t>
            </w:r>
          </w:p>
          <w:p w14:paraId="786756C1" w14:textId="2DCE884D" w:rsidR="00BD3D22" w:rsidRPr="00472F60" w:rsidRDefault="00BD3D22">
            <w:pPr>
              <w:rPr>
                <w:szCs w:val="24"/>
              </w:rPr>
            </w:pPr>
          </w:p>
        </w:tc>
        <w:tc>
          <w:tcPr>
            <w:tcW w:w="2410" w:type="dxa"/>
          </w:tcPr>
          <w:p w14:paraId="2F782FF0" w14:textId="1B0899CE" w:rsidR="00BE6C75" w:rsidRPr="00AF5860" w:rsidRDefault="00BE6C75">
            <w:pPr>
              <w:rPr>
                <w:szCs w:val="24"/>
              </w:rPr>
            </w:pPr>
            <w:r w:rsidRPr="00AF5860">
              <w:rPr>
                <w:szCs w:val="24"/>
              </w:rPr>
              <w:lastRenderedPageBreak/>
              <w:t xml:space="preserve">Užsienio reikalų ministerija </w:t>
            </w:r>
          </w:p>
          <w:p w14:paraId="30D3CD8D" w14:textId="77777777" w:rsidR="00BE6C75" w:rsidRPr="00AF5860" w:rsidRDefault="00BE6C75">
            <w:pPr>
              <w:rPr>
                <w:szCs w:val="24"/>
              </w:rPr>
            </w:pPr>
          </w:p>
          <w:p w14:paraId="35047ED1" w14:textId="77777777" w:rsidR="004C55EA" w:rsidRPr="004C55EA" w:rsidRDefault="004C55EA" w:rsidP="004C55EA">
            <w:pPr>
              <w:rPr>
                <w:szCs w:val="24"/>
              </w:rPr>
            </w:pPr>
          </w:p>
          <w:p w14:paraId="7C2D5D7C" w14:textId="77777777" w:rsidR="004C55EA" w:rsidRPr="004C55EA" w:rsidRDefault="004C55EA" w:rsidP="004C55EA">
            <w:pPr>
              <w:rPr>
                <w:szCs w:val="24"/>
              </w:rPr>
            </w:pPr>
          </w:p>
          <w:p w14:paraId="7368516F" w14:textId="6221A098" w:rsidR="004C55EA" w:rsidRPr="004C55EA" w:rsidRDefault="006E64F8" w:rsidP="004C55EA">
            <w:pPr>
              <w:rPr>
                <w:szCs w:val="24"/>
              </w:rPr>
            </w:pPr>
            <w:r>
              <w:rPr>
                <w:szCs w:val="24"/>
              </w:rPr>
              <w:t>A</w:t>
            </w:r>
            <w:r w:rsidR="004C55EA" w:rsidRPr="004C55EA">
              <w:rPr>
                <w:szCs w:val="24"/>
              </w:rPr>
              <w:t xml:space="preserve">plinkos </w:t>
            </w:r>
            <w:r>
              <w:rPr>
                <w:szCs w:val="24"/>
              </w:rPr>
              <w:t>ministerija</w:t>
            </w:r>
          </w:p>
          <w:p w14:paraId="0409050A" w14:textId="77777777" w:rsidR="004C55EA" w:rsidRPr="004C55EA" w:rsidRDefault="004C55EA" w:rsidP="004C55EA">
            <w:pPr>
              <w:rPr>
                <w:szCs w:val="24"/>
              </w:rPr>
            </w:pPr>
          </w:p>
          <w:p w14:paraId="691311E5" w14:textId="76F4A318" w:rsidR="004C55EA" w:rsidRPr="004C55EA" w:rsidRDefault="006E64F8" w:rsidP="004C55EA">
            <w:pPr>
              <w:rPr>
                <w:szCs w:val="24"/>
              </w:rPr>
            </w:pPr>
            <w:r>
              <w:rPr>
                <w:szCs w:val="24"/>
              </w:rPr>
              <w:t>E</w:t>
            </w:r>
            <w:r w:rsidR="004C55EA" w:rsidRPr="004C55EA">
              <w:rPr>
                <w:szCs w:val="24"/>
              </w:rPr>
              <w:t xml:space="preserve">konomikos ir inovacijų </w:t>
            </w:r>
            <w:r>
              <w:rPr>
                <w:szCs w:val="24"/>
              </w:rPr>
              <w:t>ministerija</w:t>
            </w:r>
          </w:p>
          <w:p w14:paraId="1BA2600D" w14:textId="77777777" w:rsidR="004C55EA" w:rsidRPr="004C55EA" w:rsidRDefault="004C55EA" w:rsidP="004C55EA">
            <w:pPr>
              <w:rPr>
                <w:szCs w:val="24"/>
              </w:rPr>
            </w:pPr>
          </w:p>
          <w:p w14:paraId="3F4B8EBE" w14:textId="23109AB8" w:rsidR="004C55EA" w:rsidRPr="004C55EA" w:rsidRDefault="006E64F8" w:rsidP="004C55EA">
            <w:pPr>
              <w:rPr>
                <w:szCs w:val="24"/>
              </w:rPr>
            </w:pPr>
            <w:r>
              <w:rPr>
                <w:szCs w:val="24"/>
              </w:rPr>
              <w:t>E</w:t>
            </w:r>
            <w:r w:rsidR="004C55EA" w:rsidRPr="004C55EA">
              <w:rPr>
                <w:szCs w:val="24"/>
              </w:rPr>
              <w:t xml:space="preserve">nergetikos </w:t>
            </w:r>
            <w:r>
              <w:rPr>
                <w:szCs w:val="24"/>
              </w:rPr>
              <w:t>ministerija</w:t>
            </w:r>
          </w:p>
          <w:p w14:paraId="50AFD575" w14:textId="77777777" w:rsidR="004C55EA" w:rsidRPr="004C55EA" w:rsidRDefault="004C55EA" w:rsidP="004C55EA">
            <w:pPr>
              <w:rPr>
                <w:szCs w:val="24"/>
              </w:rPr>
            </w:pPr>
          </w:p>
          <w:p w14:paraId="049CB975" w14:textId="44C3C9FF" w:rsidR="004C55EA" w:rsidRPr="004C55EA" w:rsidRDefault="006E64F8" w:rsidP="004C55EA">
            <w:pPr>
              <w:rPr>
                <w:szCs w:val="24"/>
              </w:rPr>
            </w:pPr>
            <w:r>
              <w:rPr>
                <w:szCs w:val="24"/>
              </w:rPr>
              <w:t>F</w:t>
            </w:r>
            <w:r w:rsidR="004C55EA" w:rsidRPr="004C55EA">
              <w:rPr>
                <w:szCs w:val="24"/>
              </w:rPr>
              <w:t xml:space="preserve">inansų </w:t>
            </w:r>
            <w:r>
              <w:rPr>
                <w:szCs w:val="24"/>
              </w:rPr>
              <w:t>ministerija</w:t>
            </w:r>
          </w:p>
          <w:p w14:paraId="0B8369B7" w14:textId="77777777" w:rsidR="004C55EA" w:rsidRPr="004C55EA" w:rsidRDefault="004C55EA" w:rsidP="004C55EA">
            <w:pPr>
              <w:rPr>
                <w:szCs w:val="24"/>
              </w:rPr>
            </w:pPr>
          </w:p>
          <w:p w14:paraId="4B7B4B66" w14:textId="46A0237C" w:rsidR="004C55EA" w:rsidRPr="004C55EA" w:rsidRDefault="006E64F8" w:rsidP="004C55EA">
            <w:pPr>
              <w:rPr>
                <w:szCs w:val="24"/>
              </w:rPr>
            </w:pPr>
            <w:r>
              <w:rPr>
                <w:szCs w:val="24"/>
              </w:rPr>
              <w:t>K</w:t>
            </w:r>
            <w:r w:rsidR="004C55EA" w:rsidRPr="004C55EA">
              <w:rPr>
                <w:szCs w:val="24"/>
              </w:rPr>
              <w:t xml:space="preserve">rašto apsaugos </w:t>
            </w:r>
            <w:r>
              <w:rPr>
                <w:szCs w:val="24"/>
              </w:rPr>
              <w:t>ministerija</w:t>
            </w:r>
          </w:p>
          <w:p w14:paraId="5408718E" w14:textId="77777777" w:rsidR="004C55EA" w:rsidRPr="004C55EA" w:rsidRDefault="004C55EA" w:rsidP="004C55EA">
            <w:pPr>
              <w:rPr>
                <w:szCs w:val="24"/>
              </w:rPr>
            </w:pPr>
          </w:p>
          <w:p w14:paraId="62F924D5" w14:textId="7CE1342F" w:rsidR="004C55EA" w:rsidRPr="004C55EA" w:rsidRDefault="006E64F8" w:rsidP="004C55EA">
            <w:pPr>
              <w:rPr>
                <w:szCs w:val="24"/>
              </w:rPr>
            </w:pPr>
            <w:r>
              <w:rPr>
                <w:szCs w:val="24"/>
              </w:rPr>
              <w:t>K</w:t>
            </w:r>
            <w:r w:rsidR="004C55EA" w:rsidRPr="004C55EA">
              <w:rPr>
                <w:szCs w:val="24"/>
              </w:rPr>
              <w:t xml:space="preserve">ultūros </w:t>
            </w:r>
            <w:r>
              <w:rPr>
                <w:szCs w:val="24"/>
              </w:rPr>
              <w:t>ministerija</w:t>
            </w:r>
          </w:p>
          <w:p w14:paraId="0B06EDD4" w14:textId="77777777" w:rsidR="004C55EA" w:rsidRPr="004C55EA" w:rsidRDefault="004C55EA" w:rsidP="004C55EA">
            <w:pPr>
              <w:rPr>
                <w:szCs w:val="24"/>
              </w:rPr>
            </w:pPr>
          </w:p>
          <w:p w14:paraId="23DE8774" w14:textId="32E421D1" w:rsidR="004C55EA" w:rsidRPr="004C55EA" w:rsidRDefault="006E64F8" w:rsidP="004C55EA">
            <w:pPr>
              <w:rPr>
                <w:szCs w:val="24"/>
              </w:rPr>
            </w:pPr>
            <w:r>
              <w:rPr>
                <w:szCs w:val="24"/>
              </w:rPr>
              <w:t>S</w:t>
            </w:r>
            <w:r w:rsidR="004C55EA" w:rsidRPr="004C55EA">
              <w:rPr>
                <w:szCs w:val="24"/>
              </w:rPr>
              <w:t xml:space="preserve">ocialinės apsaugos ir darbo </w:t>
            </w:r>
            <w:r>
              <w:rPr>
                <w:szCs w:val="24"/>
              </w:rPr>
              <w:t>ministerija</w:t>
            </w:r>
          </w:p>
          <w:p w14:paraId="2AFF31C7" w14:textId="77777777" w:rsidR="004C55EA" w:rsidRPr="004C55EA" w:rsidRDefault="004C55EA" w:rsidP="004C55EA">
            <w:pPr>
              <w:rPr>
                <w:szCs w:val="24"/>
              </w:rPr>
            </w:pPr>
          </w:p>
          <w:p w14:paraId="1B256175" w14:textId="1FFF1754" w:rsidR="004C55EA" w:rsidRPr="004C55EA" w:rsidRDefault="006E64F8" w:rsidP="004C55EA">
            <w:pPr>
              <w:rPr>
                <w:szCs w:val="24"/>
              </w:rPr>
            </w:pPr>
            <w:r>
              <w:rPr>
                <w:szCs w:val="24"/>
              </w:rPr>
              <w:t>S</w:t>
            </w:r>
            <w:r w:rsidR="004C55EA" w:rsidRPr="004C55EA">
              <w:rPr>
                <w:szCs w:val="24"/>
              </w:rPr>
              <w:t xml:space="preserve">usisiekimo </w:t>
            </w:r>
            <w:r>
              <w:rPr>
                <w:szCs w:val="24"/>
              </w:rPr>
              <w:t>ministerija</w:t>
            </w:r>
          </w:p>
          <w:p w14:paraId="041887E5" w14:textId="77777777" w:rsidR="004C55EA" w:rsidRPr="004C55EA" w:rsidRDefault="004C55EA" w:rsidP="004C55EA">
            <w:pPr>
              <w:rPr>
                <w:szCs w:val="24"/>
              </w:rPr>
            </w:pPr>
          </w:p>
          <w:p w14:paraId="3C220D1F" w14:textId="7C04B0BC" w:rsidR="004C55EA" w:rsidRPr="004C55EA" w:rsidRDefault="006E64F8" w:rsidP="004C55EA">
            <w:pPr>
              <w:rPr>
                <w:szCs w:val="24"/>
              </w:rPr>
            </w:pPr>
            <w:r>
              <w:rPr>
                <w:szCs w:val="24"/>
              </w:rPr>
              <w:t>S</w:t>
            </w:r>
            <w:r w:rsidR="004C55EA" w:rsidRPr="004C55EA">
              <w:rPr>
                <w:szCs w:val="24"/>
              </w:rPr>
              <w:t xml:space="preserve">veikatos apsaugos </w:t>
            </w:r>
            <w:r>
              <w:rPr>
                <w:szCs w:val="24"/>
              </w:rPr>
              <w:t>ministerija</w:t>
            </w:r>
          </w:p>
          <w:p w14:paraId="015E2932" w14:textId="77777777" w:rsidR="004C55EA" w:rsidRPr="004C55EA" w:rsidRDefault="004C55EA" w:rsidP="004C55EA">
            <w:pPr>
              <w:rPr>
                <w:szCs w:val="24"/>
              </w:rPr>
            </w:pPr>
          </w:p>
          <w:p w14:paraId="145F08DB" w14:textId="595A08FB" w:rsidR="004C55EA" w:rsidRPr="004C55EA" w:rsidRDefault="006E64F8" w:rsidP="004C55EA">
            <w:pPr>
              <w:rPr>
                <w:szCs w:val="24"/>
              </w:rPr>
            </w:pPr>
            <w:r>
              <w:rPr>
                <w:szCs w:val="24"/>
              </w:rPr>
              <w:t>Š</w:t>
            </w:r>
            <w:r w:rsidR="004C55EA" w:rsidRPr="004C55EA">
              <w:rPr>
                <w:szCs w:val="24"/>
              </w:rPr>
              <w:t xml:space="preserve">vietimo, mokslo ir sporto </w:t>
            </w:r>
            <w:r>
              <w:rPr>
                <w:szCs w:val="24"/>
              </w:rPr>
              <w:t>ministerija</w:t>
            </w:r>
          </w:p>
          <w:p w14:paraId="1CE37B0D" w14:textId="77777777" w:rsidR="004C55EA" w:rsidRPr="004C55EA" w:rsidRDefault="004C55EA" w:rsidP="004C55EA">
            <w:pPr>
              <w:rPr>
                <w:szCs w:val="24"/>
              </w:rPr>
            </w:pPr>
          </w:p>
          <w:p w14:paraId="5DF45742" w14:textId="1AD077E2" w:rsidR="004C55EA" w:rsidRPr="004C55EA" w:rsidRDefault="006E64F8" w:rsidP="004C55EA">
            <w:pPr>
              <w:rPr>
                <w:szCs w:val="24"/>
              </w:rPr>
            </w:pPr>
            <w:r>
              <w:rPr>
                <w:szCs w:val="24"/>
              </w:rPr>
              <w:t>T</w:t>
            </w:r>
            <w:r w:rsidR="004C55EA" w:rsidRPr="004C55EA">
              <w:rPr>
                <w:szCs w:val="24"/>
              </w:rPr>
              <w:t xml:space="preserve">eisingumo </w:t>
            </w:r>
            <w:r>
              <w:rPr>
                <w:szCs w:val="24"/>
              </w:rPr>
              <w:t>ministerija</w:t>
            </w:r>
          </w:p>
          <w:p w14:paraId="01C463A6" w14:textId="77777777" w:rsidR="004C55EA" w:rsidRPr="004C55EA" w:rsidRDefault="004C55EA" w:rsidP="004C55EA">
            <w:pPr>
              <w:rPr>
                <w:szCs w:val="24"/>
              </w:rPr>
            </w:pPr>
          </w:p>
          <w:p w14:paraId="662F78DF" w14:textId="55A8C1C4" w:rsidR="004C55EA" w:rsidRPr="004C55EA" w:rsidRDefault="006E64F8" w:rsidP="004C55EA">
            <w:pPr>
              <w:rPr>
                <w:szCs w:val="24"/>
              </w:rPr>
            </w:pPr>
            <w:r>
              <w:rPr>
                <w:szCs w:val="24"/>
              </w:rPr>
              <w:t>V</w:t>
            </w:r>
            <w:r w:rsidR="004C55EA" w:rsidRPr="004C55EA">
              <w:rPr>
                <w:szCs w:val="24"/>
              </w:rPr>
              <w:t xml:space="preserve">idaus reikalų </w:t>
            </w:r>
            <w:r>
              <w:rPr>
                <w:szCs w:val="24"/>
              </w:rPr>
              <w:t>ministerija</w:t>
            </w:r>
          </w:p>
          <w:p w14:paraId="463CEB3D" w14:textId="77777777" w:rsidR="004C55EA" w:rsidRPr="004C55EA" w:rsidRDefault="004C55EA" w:rsidP="004C55EA">
            <w:pPr>
              <w:rPr>
                <w:szCs w:val="24"/>
              </w:rPr>
            </w:pPr>
          </w:p>
          <w:p w14:paraId="2A19670B" w14:textId="0E43F0B7" w:rsidR="004C55EA" w:rsidRPr="004C55EA" w:rsidRDefault="006E64F8" w:rsidP="004C55EA">
            <w:pPr>
              <w:rPr>
                <w:szCs w:val="24"/>
              </w:rPr>
            </w:pPr>
            <w:r>
              <w:rPr>
                <w:szCs w:val="24"/>
              </w:rPr>
              <w:t>Ž</w:t>
            </w:r>
            <w:r w:rsidR="004C55EA" w:rsidRPr="004C55EA">
              <w:rPr>
                <w:szCs w:val="24"/>
              </w:rPr>
              <w:t xml:space="preserve">emės ūkio </w:t>
            </w:r>
            <w:r>
              <w:rPr>
                <w:szCs w:val="24"/>
              </w:rPr>
              <w:t>ministerija</w:t>
            </w:r>
          </w:p>
          <w:p w14:paraId="2B92C958" w14:textId="77777777" w:rsidR="004C55EA" w:rsidRPr="004C55EA" w:rsidRDefault="004C55EA" w:rsidP="004C55EA">
            <w:pPr>
              <w:rPr>
                <w:szCs w:val="24"/>
              </w:rPr>
            </w:pPr>
          </w:p>
          <w:p w14:paraId="3942FF39" w14:textId="023AD520" w:rsidR="004C55EA" w:rsidRPr="004C55EA" w:rsidRDefault="004C55EA" w:rsidP="004C55EA">
            <w:pPr>
              <w:rPr>
                <w:szCs w:val="24"/>
              </w:rPr>
            </w:pPr>
            <w:r w:rsidRPr="004C55EA">
              <w:rPr>
                <w:szCs w:val="24"/>
              </w:rPr>
              <w:t>Lietuvos bank</w:t>
            </w:r>
            <w:r w:rsidR="006E64F8">
              <w:rPr>
                <w:szCs w:val="24"/>
              </w:rPr>
              <w:t>as</w:t>
            </w:r>
          </w:p>
          <w:p w14:paraId="5A4607C5" w14:textId="77777777" w:rsidR="004C55EA" w:rsidRPr="004C55EA" w:rsidRDefault="004C55EA" w:rsidP="004C55EA">
            <w:pPr>
              <w:rPr>
                <w:szCs w:val="24"/>
              </w:rPr>
            </w:pPr>
          </w:p>
          <w:p w14:paraId="4BA4F725" w14:textId="79576256" w:rsidR="004C55EA" w:rsidRPr="004C55EA" w:rsidRDefault="004C55EA" w:rsidP="004C55EA">
            <w:pPr>
              <w:rPr>
                <w:szCs w:val="24"/>
              </w:rPr>
            </w:pPr>
            <w:r w:rsidRPr="004C55EA">
              <w:rPr>
                <w:szCs w:val="24"/>
              </w:rPr>
              <w:lastRenderedPageBreak/>
              <w:t>Valstybės saugumo departament</w:t>
            </w:r>
            <w:r w:rsidR="006E64F8">
              <w:rPr>
                <w:szCs w:val="24"/>
              </w:rPr>
              <w:t>as</w:t>
            </w:r>
            <w:r w:rsidRPr="004C55EA">
              <w:rPr>
                <w:szCs w:val="24"/>
              </w:rPr>
              <w:t xml:space="preserve"> </w:t>
            </w:r>
          </w:p>
          <w:p w14:paraId="12AA1379" w14:textId="77777777" w:rsidR="004C55EA" w:rsidRPr="004C55EA" w:rsidRDefault="004C55EA" w:rsidP="004C55EA">
            <w:pPr>
              <w:rPr>
                <w:szCs w:val="24"/>
              </w:rPr>
            </w:pPr>
          </w:p>
          <w:p w14:paraId="21B9B1F2" w14:textId="1F92B55B" w:rsidR="004C55EA" w:rsidRPr="004C55EA" w:rsidRDefault="004C55EA" w:rsidP="004C55EA">
            <w:pPr>
              <w:rPr>
                <w:szCs w:val="24"/>
              </w:rPr>
            </w:pPr>
            <w:r w:rsidRPr="004C55EA">
              <w:rPr>
                <w:szCs w:val="24"/>
              </w:rPr>
              <w:t>Finansinių nusikaltimų tyrimo tarnyb</w:t>
            </w:r>
            <w:r w:rsidR="006E64F8">
              <w:rPr>
                <w:szCs w:val="24"/>
              </w:rPr>
              <w:t>a</w:t>
            </w:r>
          </w:p>
          <w:p w14:paraId="6BEC5219" w14:textId="77777777" w:rsidR="004C55EA" w:rsidRPr="004C55EA" w:rsidRDefault="004C55EA" w:rsidP="004C55EA">
            <w:pPr>
              <w:rPr>
                <w:szCs w:val="24"/>
              </w:rPr>
            </w:pPr>
          </w:p>
          <w:p w14:paraId="64168A55" w14:textId="1EDA5C87" w:rsidR="004C55EA" w:rsidRPr="004C55EA" w:rsidRDefault="004C55EA" w:rsidP="004C55EA">
            <w:pPr>
              <w:rPr>
                <w:szCs w:val="24"/>
              </w:rPr>
            </w:pPr>
            <w:r w:rsidRPr="004C55EA">
              <w:rPr>
                <w:szCs w:val="24"/>
              </w:rPr>
              <w:t>Lietuvos Respublikos ryšių reguliavimo tarnyb</w:t>
            </w:r>
            <w:r w:rsidR="006E64F8">
              <w:rPr>
                <w:szCs w:val="24"/>
              </w:rPr>
              <w:t>a</w:t>
            </w:r>
            <w:r w:rsidRPr="004C55EA">
              <w:rPr>
                <w:szCs w:val="24"/>
              </w:rPr>
              <w:t xml:space="preserve"> </w:t>
            </w:r>
          </w:p>
          <w:p w14:paraId="4FC5C575" w14:textId="77777777" w:rsidR="004C55EA" w:rsidRPr="004C55EA" w:rsidRDefault="004C55EA" w:rsidP="004C55EA">
            <w:pPr>
              <w:rPr>
                <w:szCs w:val="24"/>
              </w:rPr>
            </w:pPr>
          </w:p>
          <w:p w14:paraId="7134E687" w14:textId="3776C2F1" w:rsidR="004C55EA" w:rsidRPr="004C55EA" w:rsidRDefault="004C55EA" w:rsidP="004C55EA">
            <w:pPr>
              <w:rPr>
                <w:szCs w:val="24"/>
              </w:rPr>
            </w:pPr>
            <w:r w:rsidRPr="004C55EA">
              <w:rPr>
                <w:szCs w:val="24"/>
              </w:rPr>
              <w:t>Lietuvos transporto saugos administracij</w:t>
            </w:r>
            <w:r w:rsidR="006E64F8">
              <w:rPr>
                <w:szCs w:val="24"/>
              </w:rPr>
              <w:t>a</w:t>
            </w:r>
            <w:r w:rsidRPr="004C55EA">
              <w:rPr>
                <w:szCs w:val="24"/>
              </w:rPr>
              <w:t xml:space="preserve"> </w:t>
            </w:r>
          </w:p>
          <w:p w14:paraId="157CBEC2" w14:textId="77777777" w:rsidR="004C55EA" w:rsidRPr="004C55EA" w:rsidRDefault="004C55EA" w:rsidP="004C55EA">
            <w:pPr>
              <w:rPr>
                <w:szCs w:val="24"/>
              </w:rPr>
            </w:pPr>
          </w:p>
          <w:p w14:paraId="6DAED9BD" w14:textId="1F2DB4F3" w:rsidR="004C55EA" w:rsidRPr="004C55EA" w:rsidRDefault="004C55EA" w:rsidP="004C55EA">
            <w:pPr>
              <w:rPr>
                <w:szCs w:val="24"/>
              </w:rPr>
            </w:pPr>
            <w:r w:rsidRPr="004C55EA">
              <w:rPr>
                <w:szCs w:val="24"/>
              </w:rPr>
              <w:t>Migracijos departament</w:t>
            </w:r>
            <w:r w:rsidR="006E64F8">
              <w:rPr>
                <w:szCs w:val="24"/>
              </w:rPr>
              <w:t>as</w:t>
            </w:r>
            <w:r w:rsidRPr="004C55EA">
              <w:rPr>
                <w:szCs w:val="24"/>
              </w:rPr>
              <w:t>;</w:t>
            </w:r>
          </w:p>
          <w:p w14:paraId="67E40984" w14:textId="77777777" w:rsidR="004C55EA" w:rsidRPr="004C55EA" w:rsidRDefault="004C55EA" w:rsidP="004C55EA">
            <w:pPr>
              <w:rPr>
                <w:szCs w:val="24"/>
              </w:rPr>
            </w:pPr>
          </w:p>
          <w:p w14:paraId="324DEF7C" w14:textId="01648B2B" w:rsidR="004C55EA" w:rsidRPr="004C55EA" w:rsidRDefault="004C55EA" w:rsidP="004C55EA">
            <w:pPr>
              <w:rPr>
                <w:szCs w:val="24"/>
              </w:rPr>
            </w:pPr>
            <w:r w:rsidRPr="004C55EA">
              <w:rPr>
                <w:szCs w:val="24"/>
              </w:rPr>
              <w:t>Muitinės departament</w:t>
            </w:r>
            <w:r w:rsidR="00136D22">
              <w:rPr>
                <w:szCs w:val="24"/>
              </w:rPr>
              <w:t>as</w:t>
            </w:r>
          </w:p>
          <w:p w14:paraId="72E93C6A" w14:textId="77777777" w:rsidR="004C55EA" w:rsidRPr="004C55EA" w:rsidRDefault="004C55EA" w:rsidP="004C55EA">
            <w:pPr>
              <w:rPr>
                <w:szCs w:val="24"/>
              </w:rPr>
            </w:pPr>
          </w:p>
          <w:p w14:paraId="78BF9C93" w14:textId="094E12D5" w:rsidR="004C55EA" w:rsidRPr="004C55EA" w:rsidRDefault="004C55EA" w:rsidP="004C55EA">
            <w:pPr>
              <w:rPr>
                <w:szCs w:val="24"/>
              </w:rPr>
            </w:pPr>
            <w:r w:rsidRPr="004C55EA">
              <w:rPr>
                <w:szCs w:val="24"/>
              </w:rPr>
              <w:t>Radijo ir televizijos komisij</w:t>
            </w:r>
            <w:r w:rsidR="00136D22">
              <w:rPr>
                <w:szCs w:val="24"/>
              </w:rPr>
              <w:t>a</w:t>
            </w:r>
          </w:p>
          <w:p w14:paraId="69E6AD29" w14:textId="77777777" w:rsidR="004C55EA" w:rsidRPr="004C55EA" w:rsidRDefault="004C55EA" w:rsidP="004C55EA">
            <w:pPr>
              <w:rPr>
                <w:szCs w:val="24"/>
              </w:rPr>
            </w:pPr>
          </w:p>
          <w:p w14:paraId="518DDE2D" w14:textId="7429A0EB" w:rsidR="004C55EA" w:rsidRPr="004C55EA" w:rsidRDefault="004C55EA" w:rsidP="004C55EA">
            <w:pPr>
              <w:rPr>
                <w:szCs w:val="24"/>
              </w:rPr>
            </w:pPr>
            <w:r w:rsidRPr="004C55EA">
              <w:rPr>
                <w:szCs w:val="24"/>
              </w:rPr>
              <w:t>Valstybės sienos apsaugos tarnyb</w:t>
            </w:r>
            <w:r w:rsidR="00136D22">
              <w:rPr>
                <w:szCs w:val="24"/>
              </w:rPr>
              <w:t>a</w:t>
            </w:r>
          </w:p>
          <w:p w14:paraId="4A914DD9" w14:textId="77777777" w:rsidR="004C55EA" w:rsidRPr="004C55EA" w:rsidRDefault="004C55EA" w:rsidP="004C55EA">
            <w:pPr>
              <w:rPr>
                <w:szCs w:val="24"/>
              </w:rPr>
            </w:pPr>
          </w:p>
          <w:p w14:paraId="48815903" w14:textId="59CF7686" w:rsidR="00BE6C75" w:rsidRPr="00AF5860" w:rsidRDefault="004C55EA" w:rsidP="004C55EA">
            <w:pPr>
              <w:rPr>
                <w:szCs w:val="24"/>
              </w:rPr>
            </w:pPr>
            <w:r w:rsidRPr="004C55EA">
              <w:rPr>
                <w:szCs w:val="24"/>
              </w:rPr>
              <w:t>Viešųjų pirkimų tarnyb</w:t>
            </w:r>
            <w:r w:rsidR="00136D22">
              <w:rPr>
                <w:szCs w:val="24"/>
              </w:rPr>
              <w:t>a</w:t>
            </w:r>
          </w:p>
          <w:p w14:paraId="2540AA2C" w14:textId="77777777" w:rsidR="00BE6C75" w:rsidRPr="00AF5860" w:rsidRDefault="00BE6C75">
            <w:pPr>
              <w:rPr>
                <w:szCs w:val="24"/>
              </w:rPr>
            </w:pPr>
          </w:p>
          <w:p w14:paraId="3CCD2AE8" w14:textId="77777777" w:rsidR="00BE6C75" w:rsidRPr="00AF5860" w:rsidRDefault="00BE6C75">
            <w:pPr>
              <w:rPr>
                <w:szCs w:val="24"/>
              </w:rPr>
            </w:pPr>
          </w:p>
          <w:p w14:paraId="25F3E6B7" w14:textId="77777777" w:rsidR="00BE6C75" w:rsidRPr="00C43790" w:rsidRDefault="00BE6C75">
            <w:pPr>
              <w:rPr>
                <w:szCs w:val="24"/>
              </w:rPr>
            </w:pPr>
          </w:p>
          <w:p w14:paraId="18E6CB8E" w14:textId="77777777" w:rsidR="00BE6C75" w:rsidRPr="00C43790" w:rsidRDefault="00BE6C75">
            <w:pPr>
              <w:rPr>
                <w:szCs w:val="24"/>
              </w:rPr>
            </w:pPr>
          </w:p>
          <w:p w14:paraId="691BCE97" w14:textId="77777777" w:rsidR="00BE6C75" w:rsidRPr="00C43790" w:rsidRDefault="00BE6C75">
            <w:pPr>
              <w:rPr>
                <w:szCs w:val="24"/>
              </w:rPr>
            </w:pPr>
          </w:p>
          <w:p w14:paraId="6AD1660C" w14:textId="77777777" w:rsidR="00BE6C75" w:rsidRPr="00C43790" w:rsidRDefault="00BE6C75">
            <w:pPr>
              <w:rPr>
                <w:szCs w:val="24"/>
              </w:rPr>
            </w:pPr>
          </w:p>
          <w:p w14:paraId="7E44C979" w14:textId="77777777" w:rsidR="00BE6C75" w:rsidRPr="00C43790" w:rsidRDefault="00BE6C75">
            <w:pPr>
              <w:rPr>
                <w:szCs w:val="24"/>
              </w:rPr>
            </w:pPr>
          </w:p>
          <w:p w14:paraId="2FF2358C" w14:textId="77777777" w:rsidR="00BE6C75" w:rsidRPr="00C43790" w:rsidRDefault="00BE6C75">
            <w:pPr>
              <w:rPr>
                <w:szCs w:val="24"/>
              </w:rPr>
            </w:pPr>
          </w:p>
          <w:p w14:paraId="79FD08CF" w14:textId="77777777" w:rsidR="00BE6C75" w:rsidRPr="00C43790" w:rsidRDefault="00BE6C75">
            <w:pPr>
              <w:rPr>
                <w:szCs w:val="24"/>
              </w:rPr>
            </w:pPr>
          </w:p>
          <w:p w14:paraId="7B47DBF1" w14:textId="77777777" w:rsidR="00BE6C75" w:rsidRPr="00C43790" w:rsidRDefault="00BE6C75">
            <w:pPr>
              <w:rPr>
                <w:szCs w:val="24"/>
              </w:rPr>
            </w:pPr>
          </w:p>
          <w:p w14:paraId="0ECD9860" w14:textId="77777777" w:rsidR="00BE6C75" w:rsidRPr="00C43790" w:rsidRDefault="00BE6C75">
            <w:pPr>
              <w:rPr>
                <w:szCs w:val="24"/>
              </w:rPr>
            </w:pPr>
          </w:p>
          <w:p w14:paraId="005B5D0A" w14:textId="77777777" w:rsidR="00BE6C75" w:rsidRPr="00C43790" w:rsidRDefault="00BE6C75">
            <w:pPr>
              <w:rPr>
                <w:szCs w:val="24"/>
              </w:rPr>
            </w:pPr>
          </w:p>
          <w:p w14:paraId="4C0D0B05" w14:textId="77777777" w:rsidR="00BE6C75" w:rsidRPr="00C43790" w:rsidRDefault="00BE6C75">
            <w:pPr>
              <w:rPr>
                <w:szCs w:val="24"/>
              </w:rPr>
            </w:pPr>
          </w:p>
          <w:p w14:paraId="2B6C961C" w14:textId="77777777" w:rsidR="00BE6C75" w:rsidRPr="00C43790" w:rsidRDefault="00BE6C75">
            <w:pPr>
              <w:rPr>
                <w:szCs w:val="24"/>
              </w:rPr>
            </w:pPr>
          </w:p>
          <w:p w14:paraId="7FC7897C" w14:textId="77777777" w:rsidR="00BE6C75" w:rsidRPr="00C43790" w:rsidRDefault="00BE6C75">
            <w:pPr>
              <w:rPr>
                <w:szCs w:val="24"/>
              </w:rPr>
            </w:pPr>
          </w:p>
          <w:p w14:paraId="24F247AB" w14:textId="77777777" w:rsidR="00BE6C75" w:rsidRPr="00C43790" w:rsidRDefault="00BE6C75">
            <w:pPr>
              <w:rPr>
                <w:szCs w:val="24"/>
              </w:rPr>
            </w:pPr>
          </w:p>
          <w:p w14:paraId="7DB43B11" w14:textId="77777777" w:rsidR="00BE6C75" w:rsidRPr="00C43790" w:rsidRDefault="00BE6C75" w:rsidP="00AC6454">
            <w:pPr>
              <w:rPr>
                <w:szCs w:val="24"/>
              </w:rPr>
            </w:pPr>
          </w:p>
        </w:tc>
        <w:tc>
          <w:tcPr>
            <w:tcW w:w="1163" w:type="dxa"/>
          </w:tcPr>
          <w:p w14:paraId="064AF41D" w14:textId="77777777" w:rsidR="00BE6C75" w:rsidRPr="00C43790" w:rsidRDefault="00BE6C75">
            <w:pPr>
              <w:rPr>
                <w:szCs w:val="24"/>
              </w:rPr>
            </w:pPr>
          </w:p>
        </w:tc>
      </w:tr>
      <w:tr w:rsidR="00D20339" w:rsidRPr="00C43790" w14:paraId="639D5C9B" w14:textId="77777777" w:rsidTr="68DA52B5">
        <w:tc>
          <w:tcPr>
            <w:tcW w:w="15588" w:type="dxa"/>
            <w:gridSpan w:val="6"/>
          </w:tcPr>
          <w:p w14:paraId="4C012961" w14:textId="77777777" w:rsidR="00D20339" w:rsidRPr="00C43790" w:rsidRDefault="00D20339">
            <w:pPr>
              <w:rPr>
                <w:szCs w:val="24"/>
              </w:rPr>
            </w:pPr>
            <w:r w:rsidRPr="00C43790">
              <w:rPr>
                <w:b/>
                <w:i/>
                <w:szCs w:val="24"/>
              </w:rPr>
              <w:lastRenderedPageBreak/>
              <w:t>Intelektinės nuosavybės teisių apsauga</w:t>
            </w:r>
          </w:p>
        </w:tc>
      </w:tr>
      <w:tr w:rsidR="00BE6C75" w:rsidRPr="00C43790" w14:paraId="10661ABA" w14:textId="77777777" w:rsidTr="00835D36">
        <w:tc>
          <w:tcPr>
            <w:tcW w:w="4248" w:type="dxa"/>
            <w:gridSpan w:val="2"/>
          </w:tcPr>
          <w:p w14:paraId="26F69581" w14:textId="77777777" w:rsidR="00BE6C75" w:rsidRPr="00C43790" w:rsidRDefault="00BE6C75">
            <w:pPr>
              <w:pStyle w:val="Pagrindinistekstas"/>
              <w:rPr>
                <w:rFonts w:eastAsia="Arial Unicode MS"/>
                <w:szCs w:val="24"/>
              </w:rPr>
            </w:pPr>
            <w:r w:rsidRPr="00C43790">
              <w:rPr>
                <w:szCs w:val="24"/>
              </w:rPr>
              <w:t>Priemonė taikoma siekiant apsaugoti intelektinės nuosavybės teisių savininkus, jų teises ir vartotojus, kad klastotos prekės nepatektų į rinką.</w:t>
            </w:r>
          </w:p>
          <w:p w14:paraId="5CD23E9E" w14:textId="77777777" w:rsidR="00BE6C75" w:rsidRPr="00C43790" w:rsidRDefault="00BE6C75">
            <w:pPr>
              <w:jc w:val="both"/>
              <w:rPr>
                <w:szCs w:val="24"/>
              </w:rPr>
            </w:pPr>
          </w:p>
          <w:p w14:paraId="08B91B8D" w14:textId="77777777" w:rsidR="00BE6C75" w:rsidRPr="00C43790" w:rsidRDefault="00BE6C75">
            <w:pPr>
              <w:jc w:val="both"/>
              <w:rPr>
                <w:szCs w:val="24"/>
              </w:rPr>
            </w:pPr>
            <w:r w:rsidRPr="00C43790">
              <w:rPr>
                <w:szCs w:val="24"/>
              </w:rPr>
              <w:t>Sulaikomos prekės, įtariant intelektinės nuosavybės teisių pažeidimą.</w:t>
            </w:r>
          </w:p>
        </w:tc>
        <w:tc>
          <w:tcPr>
            <w:tcW w:w="4740" w:type="dxa"/>
          </w:tcPr>
          <w:p w14:paraId="4062B622" w14:textId="77777777" w:rsidR="00BE6C75" w:rsidRPr="00AF5860" w:rsidRDefault="00BE6C75" w:rsidP="004050CB">
            <w:pPr>
              <w:jc w:val="both"/>
              <w:rPr>
                <w:szCs w:val="24"/>
              </w:rPr>
            </w:pPr>
            <w:r w:rsidRPr="00C43790">
              <w:rPr>
                <w:szCs w:val="24"/>
              </w:rPr>
              <w:t xml:space="preserve">2013 m. birželio 12 d. Europos Parlamento ir Tarybos </w:t>
            </w:r>
            <w:hyperlink r:id="rId135" w:history="1">
              <w:r w:rsidRPr="00472F60">
                <w:rPr>
                  <w:rStyle w:val="Hipersaitas"/>
                  <w:szCs w:val="24"/>
                </w:rPr>
                <w:t>reglamentas (ES) Nr. 608/2013</w:t>
              </w:r>
            </w:hyperlink>
            <w:r w:rsidRPr="00472F60">
              <w:rPr>
                <w:szCs w:val="24"/>
              </w:rPr>
              <w:t xml:space="preserve"> dėl muitinės atliekamo intelektinės nuosavybės teisių vykdymo užtikrinimo, kuriuo panaikinamas Tarybos reglamentas (EB) Nr. 1383/2003 </w:t>
            </w:r>
          </w:p>
          <w:p w14:paraId="513B0565" w14:textId="77777777" w:rsidR="00D87A80" w:rsidRDefault="00D87A80" w:rsidP="00AB36E5">
            <w:pPr>
              <w:jc w:val="both"/>
              <w:rPr>
                <w:szCs w:val="24"/>
              </w:rPr>
            </w:pPr>
          </w:p>
          <w:p w14:paraId="25F1FBE3" w14:textId="7DBCDB6E" w:rsidR="00BE6C75" w:rsidRPr="00AF5860" w:rsidRDefault="00BE6C75" w:rsidP="00AB36E5">
            <w:pPr>
              <w:jc w:val="both"/>
              <w:rPr>
                <w:szCs w:val="24"/>
              </w:rPr>
            </w:pPr>
            <w:r w:rsidRPr="00AF5860">
              <w:rPr>
                <w:szCs w:val="24"/>
              </w:rPr>
              <w:t xml:space="preserve">2013 m. gruodžio 4 d. Komisijos įgyvendinimo </w:t>
            </w:r>
            <w:hyperlink r:id="rId136" w:history="1">
              <w:r w:rsidRPr="00472F60">
                <w:rPr>
                  <w:rStyle w:val="Hipersaitas"/>
                  <w:szCs w:val="24"/>
                </w:rPr>
                <w:t>reglamentas (ES) Nr. 1352/2013</w:t>
              </w:r>
            </w:hyperlink>
            <w:r w:rsidRPr="00472F60">
              <w:rPr>
                <w:szCs w:val="24"/>
              </w:rPr>
              <w:t xml:space="preserve"> kuriuo nustatomos Europos Parlamento ir Tarybos reglament</w:t>
            </w:r>
            <w:r w:rsidRPr="00AF5860">
              <w:rPr>
                <w:szCs w:val="24"/>
              </w:rPr>
              <w:t>e (ES) Nr. 608/2013 dėl muitinės atliekamo intelektinės nuosavybės teisių vykdymo užtikrinimo numatytos formos</w:t>
            </w:r>
          </w:p>
        </w:tc>
        <w:tc>
          <w:tcPr>
            <w:tcW w:w="3027" w:type="dxa"/>
          </w:tcPr>
          <w:p w14:paraId="2C155DE2" w14:textId="54818551" w:rsidR="003171D1" w:rsidRPr="00A53519" w:rsidRDefault="003171D1" w:rsidP="00D87A80">
            <w:pPr>
              <w:pStyle w:val="Pavadinimas1"/>
              <w:spacing w:line="240" w:lineRule="auto"/>
              <w:ind w:left="0"/>
              <w:jc w:val="both"/>
              <w:rPr>
                <w:b w:val="0"/>
                <w:bCs w:val="0"/>
                <w:sz w:val="24"/>
                <w:szCs w:val="24"/>
                <w:lang w:val="lt-LT"/>
              </w:rPr>
            </w:pPr>
            <w:r w:rsidRPr="00A53519">
              <w:rPr>
                <w:b w:val="0"/>
                <w:bCs w:val="0"/>
                <w:caps w:val="0"/>
                <w:sz w:val="24"/>
                <w:szCs w:val="24"/>
                <w:lang w:val="lt-LT"/>
              </w:rPr>
              <w:t xml:space="preserve">Muitinės departamento prie Lietuvos Respublikos finansų ministerijos generalinio direktoriaus 2019 m. birželio 10 d. </w:t>
            </w:r>
            <w:hyperlink r:id="rId137" w:history="1">
              <w:r w:rsidRPr="00A53519">
                <w:rPr>
                  <w:rStyle w:val="Hipersaitas"/>
                  <w:b w:val="0"/>
                  <w:bCs w:val="0"/>
                  <w:caps w:val="0"/>
                  <w:sz w:val="24"/>
                  <w:szCs w:val="24"/>
                  <w:lang w:val="lt-LT"/>
                </w:rPr>
                <w:t>įsakymas Nr.</w:t>
              </w:r>
              <w:r w:rsidR="00D142C0" w:rsidRPr="00A53519">
                <w:rPr>
                  <w:rStyle w:val="Hipersaitas"/>
                  <w:b w:val="0"/>
                  <w:bCs w:val="0"/>
                  <w:caps w:val="0"/>
                  <w:sz w:val="24"/>
                  <w:szCs w:val="24"/>
                  <w:lang w:val="lt-LT"/>
                </w:rPr>
                <w:t xml:space="preserve"> </w:t>
              </w:r>
              <w:r w:rsidRPr="00A53519">
                <w:rPr>
                  <w:rStyle w:val="Hipersaitas"/>
                  <w:b w:val="0"/>
                  <w:bCs w:val="0"/>
                  <w:caps w:val="0"/>
                  <w:sz w:val="24"/>
                  <w:szCs w:val="24"/>
                  <w:lang w:val="lt-LT"/>
                </w:rPr>
                <w:t>1B-540</w:t>
              </w:r>
            </w:hyperlink>
            <w:r w:rsidR="008C19C3" w:rsidRPr="00A53519">
              <w:rPr>
                <w:rStyle w:val="Hipersaitas"/>
                <w:b w:val="0"/>
                <w:bCs w:val="0"/>
                <w:caps w:val="0"/>
                <w:sz w:val="24"/>
                <w:szCs w:val="24"/>
                <w:lang w:val="lt-LT"/>
              </w:rPr>
              <w:t xml:space="preserve"> </w:t>
            </w:r>
            <w:r w:rsidRPr="00A53519">
              <w:rPr>
                <w:b w:val="0"/>
                <w:bCs w:val="0"/>
                <w:caps w:val="0"/>
                <w:sz w:val="24"/>
                <w:szCs w:val="24"/>
                <w:lang w:val="lt-LT"/>
              </w:rPr>
              <w:t>„Dėl informavimo apie veiksmus su prekėmis, laikytinomis pagamintomis pažeidžiant intelektinės nuosavybės teises, ir prekių pavyzdžių ėmimo taisyklių patvirtinimo“</w:t>
            </w:r>
          </w:p>
          <w:p w14:paraId="4F58FC85" w14:textId="77777777" w:rsidR="00BE6C75" w:rsidRDefault="00BE6C75">
            <w:pPr>
              <w:jc w:val="both"/>
              <w:rPr>
                <w:szCs w:val="24"/>
              </w:rPr>
            </w:pPr>
          </w:p>
          <w:p w14:paraId="663C0282" w14:textId="77777777" w:rsidR="00A63102" w:rsidRDefault="00A63102">
            <w:pPr>
              <w:jc w:val="both"/>
              <w:rPr>
                <w:szCs w:val="24"/>
              </w:rPr>
            </w:pPr>
          </w:p>
          <w:p w14:paraId="57B83AA9" w14:textId="77777777" w:rsidR="00A63102" w:rsidRDefault="00A63102">
            <w:pPr>
              <w:jc w:val="both"/>
              <w:rPr>
                <w:szCs w:val="24"/>
              </w:rPr>
            </w:pPr>
          </w:p>
          <w:p w14:paraId="2F9C3903" w14:textId="77777777" w:rsidR="00D87A80" w:rsidRDefault="00D87A80">
            <w:pPr>
              <w:jc w:val="both"/>
              <w:rPr>
                <w:szCs w:val="24"/>
              </w:rPr>
            </w:pPr>
          </w:p>
          <w:p w14:paraId="257E2AFB" w14:textId="77777777" w:rsidR="00D87A80" w:rsidRPr="00AF5860" w:rsidRDefault="00D87A80">
            <w:pPr>
              <w:jc w:val="both"/>
              <w:rPr>
                <w:szCs w:val="24"/>
              </w:rPr>
            </w:pPr>
          </w:p>
          <w:p w14:paraId="23DC57FB" w14:textId="77777777" w:rsidR="00BE6C75" w:rsidRPr="00AF5860" w:rsidRDefault="00BE6C75" w:rsidP="004A173F">
            <w:pPr>
              <w:pStyle w:val="Antrats"/>
              <w:tabs>
                <w:tab w:val="clear" w:pos="4153"/>
                <w:tab w:val="clear" w:pos="8306"/>
              </w:tabs>
              <w:rPr>
                <w:szCs w:val="24"/>
              </w:rPr>
            </w:pPr>
          </w:p>
        </w:tc>
        <w:tc>
          <w:tcPr>
            <w:tcW w:w="2410" w:type="dxa"/>
          </w:tcPr>
          <w:p w14:paraId="5727ED9B" w14:textId="77777777" w:rsidR="00BE6C75" w:rsidRPr="00AF5860" w:rsidRDefault="00BE6C75">
            <w:pPr>
              <w:rPr>
                <w:szCs w:val="24"/>
              </w:rPr>
            </w:pPr>
            <w:r w:rsidRPr="00AF5860">
              <w:rPr>
                <w:szCs w:val="24"/>
              </w:rPr>
              <w:t>Muitinės departamentas</w:t>
            </w:r>
          </w:p>
        </w:tc>
        <w:tc>
          <w:tcPr>
            <w:tcW w:w="1163" w:type="dxa"/>
          </w:tcPr>
          <w:p w14:paraId="31D340B5" w14:textId="77777777" w:rsidR="00BE6C75" w:rsidRPr="00C43790" w:rsidRDefault="00BE6C75">
            <w:pPr>
              <w:rPr>
                <w:szCs w:val="24"/>
              </w:rPr>
            </w:pPr>
          </w:p>
        </w:tc>
      </w:tr>
      <w:tr w:rsidR="00D142C0" w:rsidRPr="00C43790" w14:paraId="707903C4" w14:textId="77777777" w:rsidTr="006F6FA6">
        <w:trPr>
          <w:trHeight w:val="328"/>
        </w:trPr>
        <w:tc>
          <w:tcPr>
            <w:tcW w:w="15588" w:type="dxa"/>
            <w:gridSpan w:val="6"/>
          </w:tcPr>
          <w:p w14:paraId="5D646B66" w14:textId="24F87308" w:rsidR="00D142C0" w:rsidRPr="00D142C0" w:rsidRDefault="00D142C0">
            <w:pPr>
              <w:rPr>
                <w:b/>
                <w:bCs/>
                <w:szCs w:val="24"/>
              </w:rPr>
            </w:pPr>
            <w:r w:rsidRPr="00D142C0">
              <w:rPr>
                <w:b/>
                <w:bCs/>
                <w:szCs w:val="24"/>
              </w:rPr>
              <w:lastRenderedPageBreak/>
              <w:t>Anglies dioksido gabenimo kontrolė</w:t>
            </w:r>
          </w:p>
        </w:tc>
      </w:tr>
      <w:tr w:rsidR="003467E7" w:rsidRPr="00C43790" w14:paraId="3E279AAD" w14:textId="77777777" w:rsidTr="00835D36">
        <w:tc>
          <w:tcPr>
            <w:tcW w:w="4248" w:type="dxa"/>
            <w:gridSpan w:val="2"/>
          </w:tcPr>
          <w:p w14:paraId="28EBD39D" w14:textId="1D257E91" w:rsidR="003467E7" w:rsidRPr="00D142C0" w:rsidRDefault="00D142C0">
            <w:pPr>
              <w:pStyle w:val="Pagrindinistekstas"/>
              <w:rPr>
                <w:szCs w:val="24"/>
              </w:rPr>
            </w:pPr>
            <w:r w:rsidRPr="00D142C0">
              <w:rPr>
                <w:szCs w:val="24"/>
              </w:rPr>
              <w:t xml:space="preserve">Priemonė skirta mažinti anglies dioksido nutekėjimo riziką, taikoma </w:t>
            </w:r>
            <w:r w:rsidRPr="00D142C0">
              <w:rPr>
                <w:color w:val="333333"/>
                <w:szCs w:val="24"/>
                <w:shd w:val="clear" w:color="auto" w:fill="FFFFFF"/>
              </w:rPr>
              <w:t>į Sąjungos muitų teritoriją iš trečiųjų valstybių importuojamoms prekėms</w:t>
            </w:r>
            <w:r>
              <w:rPr>
                <w:color w:val="333333"/>
                <w:szCs w:val="24"/>
                <w:shd w:val="clear" w:color="auto" w:fill="FFFFFF"/>
              </w:rPr>
              <w:t>.</w:t>
            </w:r>
          </w:p>
          <w:p w14:paraId="4DCC499E" w14:textId="77777777" w:rsidR="00D142C0" w:rsidRPr="00D142C0" w:rsidRDefault="00D142C0" w:rsidP="00D142C0"/>
        </w:tc>
        <w:tc>
          <w:tcPr>
            <w:tcW w:w="4740" w:type="dxa"/>
          </w:tcPr>
          <w:p w14:paraId="31310EB6" w14:textId="5C6C463C" w:rsidR="003467E7" w:rsidRDefault="003467E7" w:rsidP="004050CB">
            <w:pPr>
              <w:jc w:val="both"/>
              <w:rPr>
                <w:szCs w:val="24"/>
              </w:rPr>
            </w:pPr>
            <w:r w:rsidRPr="003467E7">
              <w:rPr>
                <w:szCs w:val="24"/>
              </w:rPr>
              <w:t>2023 m. gegužės 10 d.</w:t>
            </w:r>
            <w:r>
              <w:rPr>
                <w:szCs w:val="24"/>
              </w:rPr>
              <w:t xml:space="preserve"> </w:t>
            </w:r>
            <w:r w:rsidRPr="003467E7">
              <w:rPr>
                <w:szCs w:val="24"/>
              </w:rPr>
              <w:t xml:space="preserve">Europos Parlamento ir Tarybos </w:t>
            </w:r>
            <w:hyperlink r:id="rId138" w:history="1">
              <w:r w:rsidRPr="00D142C0">
                <w:rPr>
                  <w:rStyle w:val="Hipersaitas"/>
                  <w:szCs w:val="24"/>
                </w:rPr>
                <w:t>reglamentas (ES)</w:t>
              </w:r>
              <w:r w:rsidR="00D142C0" w:rsidRPr="00D142C0">
                <w:rPr>
                  <w:rStyle w:val="Hipersaitas"/>
                  <w:szCs w:val="24"/>
                </w:rPr>
                <w:t xml:space="preserve"> Nr. 2023/956 </w:t>
              </w:r>
            </w:hyperlink>
            <w:r w:rsidRPr="003467E7">
              <w:rPr>
                <w:szCs w:val="24"/>
              </w:rPr>
              <w:t xml:space="preserve"> kuriuo nustatomas pasienio anglies dioksido korekcinis mechanizmas</w:t>
            </w:r>
            <w:r w:rsidR="007D33F3">
              <w:rPr>
                <w:szCs w:val="24"/>
              </w:rPr>
              <w:t>.</w:t>
            </w:r>
          </w:p>
        </w:tc>
        <w:tc>
          <w:tcPr>
            <w:tcW w:w="3027" w:type="dxa"/>
          </w:tcPr>
          <w:p w14:paraId="420E2D90" w14:textId="77777777" w:rsidR="003467E7" w:rsidRPr="00C43790" w:rsidRDefault="003467E7" w:rsidP="003171D1">
            <w:pPr>
              <w:pStyle w:val="Pavadinimas1"/>
              <w:spacing w:line="283" w:lineRule="auto"/>
              <w:ind w:left="0"/>
              <w:jc w:val="both"/>
              <w:rPr>
                <w:b w:val="0"/>
                <w:bCs w:val="0"/>
                <w:caps w:val="0"/>
                <w:sz w:val="24"/>
                <w:szCs w:val="24"/>
                <w:lang w:val="lt-LT"/>
              </w:rPr>
            </w:pPr>
          </w:p>
        </w:tc>
        <w:tc>
          <w:tcPr>
            <w:tcW w:w="2410" w:type="dxa"/>
          </w:tcPr>
          <w:p w14:paraId="34F6D829" w14:textId="77777777" w:rsidR="003467E7" w:rsidRPr="00AF5860" w:rsidRDefault="003467E7">
            <w:pPr>
              <w:rPr>
                <w:szCs w:val="24"/>
              </w:rPr>
            </w:pPr>
          </w:p>
        </w:tc>
        <w:tc>
          <w:tcPr>
            <w:tcW w:w="1163" w:type="dxa"/>
          </w:tcPr>
          <w:p w14:paraId="7CCF777B" w14:textId="77777777" w:rsidR="003467E7" w:rsidRPr="00C43790" w:rsidRDefault="003467E7">
            <w:pPr>
              <w:rPr>
                <w:szCs w:val="24"/>
              </w:rPr>
            </w:pPr>
          </w:p>
        </w:tc>
      </w:tr>
    </w:tbl>
    <w:p w14:paraId="381C032C" w14:textId="77777777" w:rsidR="003556DF" w:rsidRPr="00C43790" w:rsidRDefault="003556DF">
      <w:pPr>
        <w:rPr>
          <w:szCs w:val="24"/>
        </w:rPr>
      </w:pPr>
    </w:p>
    <w:p w14:paraId="25B29244" w14:textId="77777777" w:rsidR="003556DF" w:rsidRPr="00D142C0" w:rsidRDefault="003556DF">
      <w:pPr>
        <w:rPr>
          <w:szCs w:val="24"/>
        </w:rPr>
      </w:pPr>
    </w:p>
    <w:sectPr w:rsidR="003556DF" w:rsidRPr="00D142C0">
      <w:headerReference w:type="even" r:id="rId139"/>
      <w:headerReference w:type="default" r:id="rId140"/>
      <w:pgSz w:w="16840" w:h="11907" w:orient="landscape" w:code="9"/>
      <w:pgMar w:top="1701" w:right="737" w:bottom="567" w:left="567"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895EB" w14:textId="77777777" w:rsidR="00416A9E" w:rsidRDefault="00416A9E">
      <w:r>
        <w:separator/>
      </w:r>
    </w:p>
  </w:endnote>
  <w:endnote w:type="continuationSeparator" w:id="0">
    <w:p w14:paraId="469F23D8" w14:textId="77777777" w:rsidR="00416A9E" w:rsidRDefault="0041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83"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4C5A9" w14:textId="77777777" w:rsidR="00416A9E" w:rsidRDefault="00416A9E">
      <w:r>
        <w:separator/>
      </w:r>
    </w:p>
  </w:footnote>
  <w:footnote w:type="continuationSeparator" w:id="0">
    <w:p w14:paraId="2B68C835" w14:textId="77777777" w:rsidR="00416A9E" w:rsidRDefault="0041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0F9B" w14:textId="77777777" w:rsidR="00660679" w:rsidRDefault="0066067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4B8128" w14:textId="77777777" w:rsidR="00660679" w:rsidRDefault="006606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A075" w14:textId="77777777" w:rsidR="00660679" w:rsidRDefault="0066067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45B57F32" w14:textId="77777777" w:rsidR="00660679" w:rsidRDefault="006606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906D4"/>
    <w:multiLevelType w:val="hybridMultilevel"/>
    <w:tmpl w:val="69A66E24"/>
    <w:lvl w:ilvl="0" w:tplc="0409000B">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47A7B02"/>
    <w:multiLevelType w:val="hybridMultilevel"/>
    <w:tmpl w:val="77BC07CE"/>
    <w:lvl w:ilvl="0" w:tplc="BE287DE6">
      <w:start w:val="1"/>
      <w:numFmt w:val="bullet"/>
      <w:lvlText w:val=""/>
      <w:lvlJc w:val="left"/>
      <w:pPr>
        <w:tabs>
          <w:tab w:val="num" w:pos="720"/>
        </w:tabs>
        <w:ind w:left="720" w:hanging="360"/>
      </w:pPr>
      <w:rPr>
        <w:rFonts w:ascii="Wingdings" w:hAnsi="Wingdings" w:hint="default"/>
      </w:rPr>
    </w:lvl>
    <w:lvl w:ilvl="1" w:tplc="42C02024" w:tentative="1">
      <w:start w:val="1"/>
      <w:numFmt w:val="bullet"/>
      <w:lvlText w:val=""/>
      <w:lvlJc w:val="left"/>
      <w:pPr>
        <w:tabs>
          <w:tab w:val="num" w:pos="1440"/>
        </w:tabs>
        <w:ind w:left="1440" w:hanging="360"/>
      </w:pPr>
      <w:rPr>
        <w:rFonts w:ascii="Wingdings" w:hAnsi="Wingdings" w:hint="default"/>
      </w:rPr>
    </w:lvl>
    <w:lvl w:ilvl="2" w:tplc="62FEFF68" w:tentative="1">
      <w:start w:val="1"/>
      <w:numFmt w:val="bullet"/>
      <w:lvlText w:val=""/>
      <w:lvlJc w:val="left"/>
      <w:pPr>
        <w:tabs>
          <w:tab w:val="num" w:pos="2160"/>
        </w:tabs>
        <w:ind w:left="2160" w:hanging="360"/>
      </w:pPr>
      <w:rPr>
        <w:rFonts w:ascii="Wingdings" w:hAnsi="Wingdings" w:hint="default"/>
      </w:rPr>
    </w:lvl>
    <w:lvl w:ilvl="3" w:tplc="D7CC245E" w:tentative="1">
      <w:start w:val="1"/>
      <w:numFmt w:val="bullet"/>
      <w:lvlText w:val=""/>
      <w:lvlJc w:val="left"/>
      <w:pPr>
        <w:tabs>
          <w:tab w:val="num" w:pos="2880"/>
        </w:tabs>
        <w:ind w:left="2880" w:hanging="360"/>
      </w:pPr>
      <w:rPr>
        <w:rFonts w:ascii="Wingdings" w:hAnsi="Wingdings" w:hint="default"/>
      </w:rPr>
    </w:lvl>
    <w:lvl w:ilvl="4" w:tplc="90A8EA9C" w:tentative="1">
      <w:start w:val="1"/>
      <w:numFmt w:val="bullet"/>
      <w:lvlText w:val=""/>
      <w:lvlJc w:val="left"/>
      <w:pPr>
        <w:tabs>
          <w:tab w:val="num" w:pos="3600"/>
        </w:tabs>
        <w:ind w:left="3600" w:hanging="360"/>
      </w:pPr>
      <w:rPr>
        <w:rFonts w:ascii="Wingdings" w:hAnsi="Wingdings" w:hint="default"/>
      </w:rPr>
    </w:lvl>
    <w:lvl w:ilvl="5" w:tplc="135ACE8C" w:tentative="1">
      <w:start w:val="1"/>
      <w:numFmt w:val="bullet"/>
      <w:lvlText w:val=""/>
      <w:lvlJc w:val="left"/>
      <w:pPr>
        <w:tabs>
          <w:tab w:val="num" w:pos="4320"/>
        </w:tabs>
        <w:ind w:left="4320" w:hanging="360"/>
      </w:pPr>
      <w:rPr>
        <w:rFonts w:ascii="Wingdings" w:hAnsi="Wingdings" w:hint="default"/>
      </w:rPr>
    </w:lvl>
    <w:lvl w:ilvl="6" w:tplc="45182FF8" w:tentative="1">
      <w:start w:val="1"/>
      <w:numFmt w:val="bullet"/>
      <w:lvlText w:val=""/>
      <w:lvlJc w:val="left"/>
      <w:pPr>
        <w:tabs>
          <w:tab w:val="num" w:pos="5040"/>
        </w:tabs>
        <w:ind w:left="5040" w:hanging="360"/>
      </w:pPr>
      <w:rPr>
        <w:rFonts w:ascii="Wingdings" w:hAnsi="Wingdings" w:hint="default"/>
      </w:rPr>
    </w:lvl>
    <w:lvl w:ilvl="7" w:tplc="8D965F36" w:tentative="1">
      <w:start w:val="1"/>
      <w:numFmt w:val="bullet"/>
      <w:lvlText w:val=""/>
      <w:lvlJc w:val="left"/>
      <w:pPr>
        <w:tabs>
          <w:tab w:val="num" w:pos="5760"/>
        </w:tabs>
        <w:ind w:left="5760" w:hanging="360"/>
      </w:pPr>
      <w:rPr>
        <w:rFonts w:ascii="Wingdings" w:hAnsi="Wingdings" w:hint="default"/>
      </w:rPr>
    </w:lvl>
    <w:lvl w:ilvl="8" w:tplc="04DE2E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E55D32"/>
    <w:multiLevelType w:val="hybridMultilevel"/>
    <w:tmpl w:val="47281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7598922">
    <w:abstractNumId w:val="2"/>
  </w:num>
  <w:num w:numId="2" w16cid:durableId="334916861">
    <w:abstractNumId w:val="0"/>
  </w:num>
  <w:num w:numId="3" w16cid:durableId="1898861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80"/>
    <w:rsid w:val="00005173"/>
    <w:rsid w:val="00005393"/>
    <w:rsid w:val="000057AA"/>
    <w:rsid w:val="00006004"/>
    <w:rsid w:val="00007F9A"/>
    <w:rsid w:val="00013E4A"/>
    <w:rsid w:val="000141BF"/>
    <w:rsid w:val="00021FFA"/>
    <w:rsid w:val="00022DCB"/>
    <w:rsid w:val="00023CC3"/>
    <w:rsid w:val="000257FF"/>
    <w:rsid w:val="00026028"/>
    <w:rsid w:val="00027875"/>
    <w:rsid w:val="00031B0B"/>
    <w:rsid w:val="000424B2"/>
    <w:rsid w:val="000460AF"/>
    <w:rsid w:val="000474AB"/>
    <w:rsid w:val="00047BAD"/>
    <w:rsid w:val="00054B69"/>
    <w:rsid w:val="0006101D"/>
    <w:rsid w:val="00061A7D"/>
    <w:rsid w:val="00063DC5"/>
    <w:rsid w:val="00064507"/>
    <w:rsid w:val="00066536"/>
    <w:rsid w:val="000742E5"/>
    <w:rsid w:val="00076FC3"/>
    <w:rsid w:val="0008185E"/>
    <w:rsid w:val="00083B26"/>
    <w:rsid w:val="00086EF6"/>
    <w:rsid w:val="000A207C"/>
    <w:rsid w:val="000A350D"/>
    <w:rsid w:val="000A6DB2"/>
    <w:rsid w:val="000B1208"/>
    <w:rsid w:val="000B5889"/>
    <w:rsid w:val="000C06EB"/>
    <w:rsid w:val="000C41C8"/>
    <w:rsid w:val="000C537B"/>
    <w:rsid w:val="000C7466"/>
    <w:rsid w:val="000D03C6"/>
    <w:rsid w:val="000D4806"/>
    <w:rsid w:val="000D76E5"/>
    <w:rsid w:val="000F6CA8"/>
    <w:rsid w:val="001025FE"/>
    <w:rsid w:val="001072AD"/>
    <w:rsid w:val="00107EAC"/>
    <w:rsid w:val="00114EE8"/>
    <w:rsid w:val="00117F45"/>
    <w:rsid w:val="00120623"/>
    <w:rsid w:val="00121FA7"/>
    <w:rsid w:val="001247F4"/>
    <w:rsid w:val="00136D22"/>
    <w:rsid w:val="00137B42"/>
    <w:rsid w:val="001547C3"/>
    <w:rsid w:val="0015701A"/>
    <w:rsid w:val="00157313"/>
    <w:rsid w:val="001625A1"/>
    <w:rsid w:val="00164531"/>
    <w:rsid w:val="0016604D"/>
    <w:rsid w:val="00170CA6"/>
    <w:rsid w:val="0017121F"/>
    <w:rsid w:val="0017163E"/>
    <w:rsid w:val="00172CC8"/>
    <w:rsid w:val="0017484A"/>
    <w:rsid w:val="00174A93"/>
    <w:rsid w:val="00175B4F"/>
    <w:rsid w:val="00175FD5"/>
    <w:rsid w:val="0017671B"/>
    <w:rsid w:val="00177407"/>
    <w:rsid w:val="00184F5F"/>
    <w:rsid w:val="00187C9C"/>
    <w:rsid w:val="00197ECC"/>
    <w:rsid w:val="001A0C0B"/>
    <w:rsid w:val="001A1273"/>
    <w:rsid w:val="001A6B5A"/>
    <w:rsid w:val="001B292A"/>
    <w:rsid w:val="001B5D33"/>
    <w:rsid w:val="001C1EFC"/>
    <w:rsid w:val="001C3218"/>
    <w:rsid w:val="001D7A5F"/>
    <w:rsid w:val="001E0B93"/>
    <w:rsid w:val="001E29D2"/>
    <w:rsid w:val="001E4C23"/>
    <w:rsid w:val="001E7A78"/>
    <w:rsid w:val="001F0104"/>
    <w:rsid w:val="001F0982"/>
    <w:rsid w:val="001F3BF4"/>
    <w:rsid w:val="001F5222"/>
    <w:rsid w:val="001F6DFF"/>
    <w:rsid w:val="001F7C52"/>
    <w:rsid w:val="002028FB"/>
    <w:rsid w:val="00205D71"/>
    <w:rsid w:val="00207E64"/>
    <w:rsid w:val="00211A29"/>
    <w:rsid w:val="00214C47"/>
    <w:rsid w:val="00214E81"/>
    <w:rsid w:val="00221F46"/>
    <w:rsid w:val="0022674B"/>
    <w:rsid w:val="00227D76"/>
    <w:rsid w:val="00230DA7"/>
    <w:rsid w:val="0023221D"/>
    <w:rsid w:val="00240146"/>
    <w:rsid w:val="00240D91"/>
    <w:rsid w:val="0024424A"/>
    <w:rsid w:val="00245098"/>
    <w:rsid w:val="0024586D"/>
    <w:rsid w:val="002529BA"/>
    <w:rsid w:val="00257A6D"/>
    <w:rsid w:val="002627F9"/>
    <w:rsid w:val="00262E6C"/>
    <w:rsid w:val="00265249"/>
    <w:rsid w:val="002666DA"/>
    <w:rsid w:val="0027268F"/>
    <w:rsid w:val="00272C97"/>
    <w:rsid w:val="00273A64"/>
    <w:rsid w:val="00274534"/>
    <w:rsid w:val="00280096"/>
    <w:rsid w:val="00280690"/>
    <w:rsid w:val="00281CD8"/>
    <w:rsid w:val="00284508"/>
    <w:rsid w:val="00284C7D"/>
    <w:rsid w:val="002850E0"/>
    <w:rsid w:val="00292DAE"/>
    <w:rsid w:val="002948D8"/>
    <w:rsid w:val="00296BA1"/>
    <w:rsid w:val="00297583"/>
    <w:rsid w:val="002A4FC2"/>
    <w:rsid w:val="002A543C"/>
    <w:rsid w:val="002B0655"/>
    <w:rsid w:val="002B0AB5"/>
    <w:rsid w:val="002B1A4C"/>
    <w:rsid w:val="002B2A8E"/>
    <w:rsid w:val="002C1B50"/>
    <w:rsid w:val="002C2371"/>
    <w:rsid w:val="002C604E"/>
    <w:rsid w:val="002E3762"/>
    <w:rsid w:val="002E4741"/>
    <w:rsid w:val="002E533E"/>
    <w:rsid w:val="002E79E1"/>
    <w:rsid w:val="002F4919"/>
    <w:rsid w:val="002F7A1B"/>
    <w:rsid w:val="00302A0C"/>
    <w:rsid w:val="003041AA"/>
    <w:rsid w:val="00305FBB"/>
    <w:rsid w:val="00307120"/>
    <w:rsid w:val="0031139F"/>
    <w:rsid w:val="0031585B"/>
    <w:rsid w:val="003171D1"/>
    <w:rsid w:val="00326048"/>
    <w:rsid w:val="003336DD"/>
    <w:rsid w:val="00342D62"/>
    <w:rsid w:val="00344180"/>
    <w:rsid w:val="00345236"/>
    <w:rsid w:val="003467E7"/>
    <w:rsid w:val="003529EB"/>
    <w:rsid w:val="00352A88"/>
    <w:rsid w:val="00354AFC"/>
    <w:rsid w:val="003556DF"/>
    <w:rsid w:val="00356534"/>
    <w:rsid w:val="00362A96"/>
    <w:rsid w:val="00362E15"/>
    <w:rsid w:val="00364A7B"/>
    <w:rsid w:val="003665E4"/>
    <w:rsid w:val="00366E65"/>
    <w:rsid w:val="0037667C"/>
    <w:rsid w:val="003768E4"/>
    <w:rsid w:val="00380674"/>
    <w:rsid w:val="00381D22"/>
    <w:rsid w:val="00382643"/>
    <w:rsid w:val="003857AD"/>
    <w:rsid w:val="0039043E"/>
    <w:rsid w:val="003905E8"/>
    <w:rsid w:val="003905FA"/>
    <w:rsid w:val="003947EC"/>
    <w:rsid w:val="00395989"/>
    <w:rsid w:val="00395FD2"/>
    <w:rsid w:val="003966F1"/>
    <w:rsid w:val="003A1187"/>
    <w:rsid w:val="003A1C35"/>
    <w:rsid w:val="003A47FF"/>
    <w:rsid w:val="003B0251"/>
    <w:rsid w:val="003B14A4"/>
    <w:rsid w:val="003B1885"/>
    <w:rsid w:val="003B2841"/>
    <w:rsid w:val="003B5AE2"/>
    <w:rsid w:val="003C5B50"/>
    <w:rsid w:val="003C6209"/>
    <w:rsid w:val="003E2570"/>
    <w:rsid w:val="003F026D"/>
    <w:rsid w:val="003F0DC9"/>
    <w:rsid w:val="00403733"/>
    <w:rsid w:val="004050CB"/>
    <w:rsid w:val="00406B5B"/>
    <w:rsid w:val="00415979"/>
    <w:rsid w:val="00416A9E"/>
    <w:rsid w:val="00417BDD"/>
    <w:rsid w:val="0042253F"/>
    <w:rsid w:val="004368F3"/>
    <w:rsid w:val="00441844"/>
    <w:rsid w:val="00443C75"/>
    <w:rsid w:val="00445BB1"/>
    <w:rsid w:val="00447072"/>
    <w:rsid w:val="004474D6"/>
    <w:rsid w:val="00452081"/>
    <w:rsid w:val="00456934"/>
    <w:rsid w:val="00457A8C"/>
    <w:rsid w:val="00462582"/>
    <w:rsid w:val="00472B45"/>
    <w:rsid w:val="00472F60"/>
    <w:rsid w:val="004730C1"/>
    <w:rsid w:val="004748B9"/>
    <w:rsid w:val="00483581"/>
    <w:rsid w:val="00491852"/>
    <w:rsid w:val="00495C74"/>
    <w:rsid w:val="004A173F"/>
    <w:rsid w:val="004A5160"/>
    <w:rsid w:val="004A5DC0"/>
    <w:rsid w:val="004B2707"/>
    <w:rsid w:val="004B5F9D"/>
    <w:rsid w:val="004B6320"/>
    <w:rsid w:val="004C02F4"/>
    <w:rsid w:val="004C11D3"/>
    <w:rsid w:val="004C2968"/>
    <w:rsid w:val="004C55EA"/>
    <w:rsid w:val="004D121A"/>
    <w:rsid w:val="004D21C5"/>
    <w:rsid w:val="004D21CF"/>
    <w:rsid w:val="004D391C"/>
    <w:rsid w:val="004D4C27"/>
    <w:rsid w:val="004E142A"/>
    <w:rsid w:val="004F01A0"/>
    <w:rsid w:val="004F0F99"/>
    <w:rsid w:val="004F2337"/>
    <w:rsid w:val="004F53F4"/>
    <w:rsid w:val="00500C84"/>
    <w:rsid w:val="0052326A"/>
    <w:rsid w:val="00523725"/>
    <w:rsid w:val="00523A76"/>
    <w:rsid w:val="005333D8"/>
    <w:rsid w:val="005339D5"/>
    <w:rsid w:val="005349D8"/>
    <w:rsid w:val="00540D83"/>
    <w:rsid w:val="0054431F"/>
    <w:rsid w:val="005445FD"/>
    <w:rsid w:val="0055588A"/>
    <w:rsid w:val="005631CC"/>
    <w:rsid w:val="00563A5B"/>
    <w:rsid w:val="0056533E"/>
    <w:rsid w:val="00566918"/>
    <w:rsid w:val="0057030B"/>
    <w:rsid w:val="00571C72"/>
    <w:rsid w:val="0057795C"/>
    <w:rsid w:val="00581915"/>
    <w:rsid w:val="005933A8"/>
    <w:rsid w:val="00595E3E"/>
    <w:rsid w:val="0059614A"/>
    <w:rsid w:val="005A25FB"/>
    <w:rsid w:val="005A7A27"/>
    <w:rsid w:val="005B037D"/>
    <w:rsid w:val="005B071C"/>
    <w:rsid w:val="005B16D8"/>
    <w:rsid w:val="005B2B99"/>
    <w:rsid w:val="005B4349"/>
    <w:rsid w:val="005C0960"/>
    <w:rsid w:val="005C180E"/>
    <w:rsid w:val="005C41A4"/>
    <w:rsid w:val="005C4AEC"/>
    <w:rsid w:val="005C5465"/>
    <w:rsid w:val="005C742D"/>
    <w:rsid w:val="005D77CE"/>
    <w:rsid w:val="005E170A"/>
    <w:rsid w:val="005E6319"/>
    <w:rsid w:val="005F091B"/>
    <w:rsid w:val="005F20F0"/>
    <w:rsid w:val="005F3CE0"/>
    <w:rsid w:val="005F47CB"/>
    <w:rsid w:val="005F65F2"/>
    <w:rsid w:val="00603BEA"/>
    <w:rsid w:val="0060710E"/>
    <w:rsid w:val="00607796"/>
    <w:rsid w:val="00611826"/>
    <w:rsid w:val="00611900"/>
    <w:rsid w:val="00611E5C"/>
    <w:rsid w:val="00614CA4"/>
    <w:rsid w:val="00616099"/>
    <w:rsid w:val="006222C0"/>
    <w:rsid w:val="0062522A"/>
    <w:rsid w:val="0062576A"/>
    <w:rsid w:val="0063195C"/>
    <w:rsid w:val="006324C7"/>
    <w:rsid w:val="00642A63"/>
    <w:rsid w:val="006443E5"/>
    <w:rsid w:val="006479B9"/>
    <w:rsid w:val="006511B3"/>
    <w:rsid w:val="00655986"/>
    <w:rsid w:val="00660679"/>
    <w:rsid w:val="00661A2B"/>
    <w:rsid w:val="006660F6"/>
    <w:rsid w:val="00670729"/>
    <w:rsid w:val="006708B4"/>
    <w:rsid w:val="006720DD"/>
    <w:rsid w:val="00673729"/>
    <w:rsid w:val="00680C38"/>
    <w:rsid w:val="00683F96"/>
    <w:rsid w:val="0068624D"/>
    <w:rsid w:val="00690E43"/>
    <w:rsid w:val="0069138F"/>
    <w:rsid w:val="00692837"/>
    <w:rsid w:val="006A329B"/>
    <w:rsid w:val="006A419F"/>
    <w:rsid w:val="006A57B7"/>
    <w:rsid w:val="006A6A59"/>
    <w:rsid w:val="006B0450"/>
    <w:rsid w:val="006B11AD"/>
    <w:rsid w:val="006B7CFD"/>
    <w:rsid w:val="006C06E1"/>
    <w:rsid w:val="006C5EB7"/>
    <w:rsid w:val="006C630B"/>
    <w:rsid w:val="006D41F2"/>
    <w:rsid w:val="006D6002"/>
    <w:rsid w:val="006D6B7F"/>
    <w:rsid w:val="006E289C"/>
    <w:rsid w:val="006E3D5E"/>
    <w:rsid w:val="006E62BE"/>
    <w:rsid w:val="006E64F8"/>
    <w:rsid w:val="006E6A63"/>
    <w:rsid w:val="006F2B59"/>
    <w:rsid w:val="006F52F5"/>
    <w:rsid w:val="006F650B"/>
    <w:rsid w:val="00701F19"/>
    <w:rsid w:val="00704D93"/>
    <w:rsid w:val="00711A6C"/>
    <w:rsid w:val="007128DB"/>
    <w:rsid w:val="007135A0"/>
    <w:rsid w:val="00715E68"/>
    <w:rsid w:val="00715FBD"/>
    <w:rsid w:val="00717E8F"/>
    <w:rsid w:val="00720A4F"/>
    <w:rsid w:val="00721C03"/>
    <w:rsid w:val="00724CE8"/>
    <w:rsid w:val="00725BA4"/>
    <w:rsid w:val="00725C80"/>
    <w:rsid w:val="007273CA"/>
    <w:rsid w:val="007318EA"/>
    <w:rsid w:val="00732574"/>
    <w:rsid w:val="00734FB3"/>
    <w:rsid w:val="007363CB"/>
    <w:rsid w:val="00740D52"/>
    <w:rsid w:val="00742DC1"/>
    <w:rsid w:val="007441ED"/>
    <w:rsid w:val="00747E89"/>
    <w:rsid w:val="007505EF"/>
    <w:rsid w:val="00756B8C"/>
    <w:rsid w:val="007632D8"/>
    <w:rsid w:val="00766750"/>
    <w:rsid w:val="00766DCA"/>
    <w:rsid w:val="00766E73"/>
    <w:rsid w:val="00770151"/>
    <w:rsid w:val="00772318"/>
    <w:rsid w:val="00781BCA"/>
    <w:rsid w:val="007843C3"/>
    <w:rsid w:val="00786E5F"/>
    <w:rsid w:val="0078780F"/>
    <w:rsid w:val="00790152"/>
    <w:rsid w:val="00792B9F"/>
    <w:rsid w:val="007A2CCC"/>
    <w:rsid w:val="007C4A88"/>
    <w:rsid w:val="007C62A6"/>
    <w:rsid w:val="007C7A23"/>
    <w:rsid w:val="007D1AA3"/>
    <w:rsid w:val="007D310D"/>
    <w:rsid w:val="007D3237"/>
    <w:rsid w:val="007D33F3"/>
    <w:rsid w:val="007E1B3D"/>
    <w:rsid w:val="007E421A"/>
    <w:rsid w:val="007E63E9"/>
    <w:rsid w:val="007E7315"/>
    <w:rsid w:val="007F0C04"/>
    <w:rsid w:val="007F5F68"/>
    <w:rsid w:val="00810C2C"/>
    <w:rsid w:val="00812E83"/>
    <w:rsid w:val="00813E31"/>
    <w:rsid w:val="0082218C"/>
    <w:rsid w:val="008230BB"/>
    <w:rsid w:val="0082475F"/>
    <w:rsid w:val="00825115"/>
    <w:rsid w:val="008343F2"/>
    <w:rsid w:val="00835D36"/>
    <w:rsid w:val="008420BD"/>
    <w:rsid w:val="00844F75"/>
    <w:rsid w:val="0084570D"/>
    <w:rsid w:val="00847481"/>
    <w:rsid w:val="008550CB"/>
    <w:rsid w:val="008570A1"/>
    <w:rsid w:val="0086177F"/>
    <w:rsid w:val="00864D1C"/>
    <w:rsid w:val="00867AFE"/>
    <w:rsid w:val="0087028D"/>
    <w:rsid w:val="008735F0"/>
    <w:rsid w:val="00876469"/>
    <w:rsid w:val="0087680F"/>
    <w:rsid w:val="00876E63"/>
    <w:rsid w:val="00877BB0"/>
    <w:rsid w:val="008810FB"/>
    <w:rsid w:val="008851E1"/>
    <w:rsid w:val="00887A77"/>
    <w:rsid w:val="008930A4"/>
    <w:rsid w:val="00893B65"/>
    <w:rsid w:val="008944A1"/>
    <w:rsid w:val="00896E07"/>
    <w:rsid w:val="00897D63"/>
    <w:rsid w:val="008A5048"/>
    <w:rsid w:val="008A6310"/>
    <w:rsid w:val="008B1C78"/>
    <w:rsid w:val="008B7652"/>
    <w:rsid w:val="008B793F"/>
    <w:rsid w:val="008B7A87"/>
    <w:rsid w:val="008C0535"/>
    <w:rsid w:val="008C0D54"/>
    <w:rsid w:val="008C12B6"/>
    <w:rsid w:val="008C17B8"/>
    <w:rsid w:val="008C19C3"/>
    <w:rsid w:val="008C305A"/>
    <w:rsid w:val="008D0696"/>
    <w:rsid w:val="008D222F"/>
    <w:rsid w:val="008D23E1"/>
    <w:rsid w:val="008D28B9"/>
    <w:rsid w:val="008D2C3F"/>
    <w:rsid w:val="008D6AD1"/>
    <w:rsid w:val="008D6C15"/>
    <w:rsid w:val="008E2120"/>
    <w:rsid w:val="008F204D"/>
    <w:rsid w:val="008F407B"/>
    <w:rsid w:val="008F76FB"/>
    <w:rsid w:val="008F7FCB"/>
    <w:rsid w:val="00901593"/>
    <w:rsid w:val="0090309C"/>
    <w:rsid w:val="00904FDC"/>
    <w:rsid w:val="0090510F"/>
    <w:rsid w:val="0091060C"/>
    <w:rsid w:val="009144FC"/>
    <w:rsid w:val="00916050"/>
    <w:rsid w:val="00920AD3"/>
    <w:rsid w:val="0092322A"/>
    <w:rsid w:val="00924CAC"/>
    <w:rsid w:val="0092560C"/>
    <w:rsid w:val="00931776"/>
    <w:rsid w:val="00934B2D"/>
    <w:rsid w:val="009411A5"/>
    <w:rsid w:val="00941F8E"/>
    <w:rsid w:val="009438C7"/>
    <w:rsid w:val="00945216"/>
    <w:rsid w:val="0095233E"/>
    <w:rsid w:val="0095532F"/>
    <w:rsid w:val="0095754D"/>
    <w:rsid w:val="00960D67"/>
    <w:rsid w:val="00965CF6"/>
    <w:rsid w:val="0097123A"/>
    <w:rsid w:val="00982C22"/>
    <w:rsid w:val="00984531"/>
    <w:rsid w:val="00984561"/>
    <w:rsid w:val="00985CC8"/>
    <w:rsid w:val="00986117"/>
    <w:rsid w:val="00986D3B"/>
    <w:rsid w:val="00991C42"/>
    <w:rsid w:val="00991C8F"/>
    <w:rsid w:val="009958A8"/>
    <w:rsid w:val="00995E3C"/>
    <w:rsid w:val="009A2647"/>
    <w:rsid w:val="009A3E4A"/>
    <w:rsid w:val="009A4AEC"/>
    <w:rsid w:val="009A7926"/>
    <w:rsid w:val="009A7B06"/>
    <w:rsid w:val="009B1DE3"/>
    <w:rsid w:val="009B3D43"/>
    <w:rsid w:val="009B5DB7"/>
    <w:rsid w:val="009C196B"/>
    <w:rsid w:val="009C26E3"/>
    <w:rsid w:val="009D1C72"/>
    <w:rsid w:val="009D3EBA"/>
    <w:rsid w:val="009E0F03"/>
    <w:rsid w:val="009E1EEB"/>
    <w:rsid w:val="009E5C58"/>
    <w:rsid w:val="009E635E"/>
    <w:rsid w:val="009F5312"/>
    <w:rsid w:val="009F567C"/>
    <w:rsid w:val="009F719A"/>
    <w:rsid w:val="00A0124A"/>
    <w:rsid w:val="00A01784"/>
    <w:rsid w:val="00A02C52"/>
    <w:rsid w:val="00A05D07"/>
    <w:rsid w:val="00A06851"/>
    <w:rsid w:val="00A11AB7"/>
    <w:rsid w:val="00A12F04"/>
    <w:rsid w:val="00A13480"/>
    <w:rsid w:val="00A24E67"/>
    <w:rsid w:val="00A24EDE"/>
    <w:rsid w:val="00A260D9"/>
    <w:rsid w:val="00A31668"/>
    <w:rsid w:val="00A372BE"/>
    <w:rsid w:val="00A41822"/>
    <w:rsid w:val="00A50744"/>
    <w:rsid w:val="00A50CED"/>
    <w:rsid w:val="00A52C12"/>
    <w:rsid w:val="00A53519"/>
    <w:rsid w:val="00A54084"/>
    <w:rsid w:val="00A548C2"/>
    <w:rsid w:val="00A54BB4"/>
    <w:rsid w:val="00A577E9"/>
    <w:rsid w:val="00A60354"/>
    <w:rsid w:val="00A63102"/>
    <w:rsid w:val="00A65E78"/>
    <w:rsid w:val="00A6610C"/>
    <w:rsid w:val="00A676CB"/>
    <w:rsid w:val="00A72A3D"/>
    <w:rsid w:val="00A80BCD"/>
    <w:rsid w:val="00A83022"/>
    <w:rsid w:val="00A83F58"/>
    <w:rsid w:val="00A86137"/>
    <w:rsid w:val="00A900FE"/>
    <w:rsid w:val="00A926CE"/>
    <w:rsid w:val="00A9413B"/>
    <w:rsid w:val="00A95E66"/>
    <w:rsid w:val="00A9638B"/>
    <w:rsid w:val="00A973C2"/>
    <w:rsid w:val="00AA1D39"/>
    <w:rsid w:val="00AA46D5"/>
    <w:rsid w:val="00AA60BB"/>
    <w:rsid w:val="00AB36E5"/>
    <w:rsid w:val="00AB47CB"/>
    <w:rsid w:val="00AC6454"/>
    <w:rsid w:val="00AC6550"/>
    <w:rsid w:val="00AC75E7"/>
    <w:rsid w:val="00AD3A05"/>
    <w:rsid w:val="00AD4F55"/>
    <w:rsid w:val="00AD563B"/>
    <w:rsid w:val="00AD5997"/>
    <w:rsid w:val="00AD645C"/>
    <w:rsid w:val="00AF3C87"/>
    <w:rsid w:val="00AF499B"/>
    <w:rsid w:val="00AF50F7"/>
    <w:rsid w:val="00AF5860"/>
    <w:rsid w:val="00B028D9"/>
    <w:rsid w:val="00B044BF"/>
    <w:rsid w:val="00B0779C"/>
    <w:rsid w:val="00B10B5D"/>
    <w:rsid w:val="00B17824"/>
    <w:rsid w:val="00B2037B"/>
    <w:rsid w:val="00B2139C"/>
    <w:rsid w:val="00B22705"/>
    <w:rsid w:val="00B31158"/>
    <w:rsid w:val="00B31246"/>
    <w:rsid w:val="00B342CA"/>
    <w:rsid w:val="00B3538F"/>
    <w:rsid w:val="00B35A85"/>
    <w:rsid w:val="00B35AF2"/>
    <w:rsid w:val="00B43A43"/>
    <w:rsid w:val="00B44733"/>
    <w:rsid w:val="00B500C8"/>
    <w:rsid w:val="00B50EAE"/>
    <w:rsid w:val="00B52571"/>
    <w:rsid w:val="00B52E4A"/>
    <w:rsid w:val="00B52F80"/>
    <w:rsid w:val="00B53529"/>
    <w:rsid w:val="00B57098"/>
    <w:rsid w:val="00B6292D"/>
    <w:rsid w:val="00B65021"/>
    <w:rsid w:val="00B70C93"/>
    <w:rsid w:val="00B719C3"/>
    <w:rsid w:val="00B72BAB"/>
    <w:rsid w:val="00B742D6"/>
    <w:rsid w:val="00B805D7"/>
    <w:rsid w:val="00B8077F"/>
    <w:rsid w:val="00B84307"/>
    <w:rsid w:val="00B85D3A"/>
    <w:rsid w:val="00B902EE"/>
    <w:rsid w:val="00B92FA3"/>
    <w:rsid w:val="00B9799F"/>
    <w:rsid w:val="00BA0EA4"/>
    <w:rsid w:val="00BA66A9"/>
    <w:rsid w:val="00BB4AE8"/>
    <w:rsid w:val="00BB522C"/>
    <w:rsid w:val="00BB55C6"/>
    <w:rsid w:val="00BC07AF"/>
    <w:rsid w:val="00BC1477"/>
    <w:rsid w:val="00BC5BF8"/>
    <w:rsid w:val="00BD0AA1"/>
    <w:rsid w:val="00BD3D22"/>
    <w:rsid w:val="00BD766F"/>
    <w:rsid w:val="00BE4E04"/>
    <w:rsid w:val="00BE6766"/>
    <w:rsid w:val="00BE6B33"/>
    <w:rsid w:val="00BE6C75"/>
    <w:rsid w:val="00C010F7"/>
    <w:rsid w:val="00C01CA4"/>
    <w:rsid w:val="00C045EA"/>
    <w:rsid w:val="00C129BD"/>
    <w:rsid w:val="00C141F0"/>
    <w:rsid w:val="00C2017C"/>
    <w:rsid w:val="00C21BA9"/>
    <w:rsid w:val="00C2476F"/>
    <w:rsid w:val="00C24AB4"/>
    <w:rsid w:val="00C26A0F"/>
    <w:rsid w:val="00C273C5"/>
    <w:rsid w:val="00C32F1B"/>
    <w:rsid w:val="00C43790"/>
    <w:rsid w:val="00C46881"/>
    <w:rsid w:val="00C50AD9"/>
    <w:rsid w:val="00C51B8B"/>
    <w:rsid w:val="00C55C5D"/>
    <w:rsid w:val="00C61777"/>
    <w:rsid w:val="00C64788"/>
    <w:rsid w:val="00C7010A"/>
    <w:rsid w:val="00C733A4"/>
    <w:rsid w:val="00C764F6"/>
    <w:rsid w:val="00C904DB"/>
    <w:rsid w:val="00C924EC"/>
    <w:rsid w:val="00C92FEB"/>
    <w:rsid w:val="00C9471E"/>
    <w:rsid w:val="00CA2870"/>
    <w:rsid w:val="00CA6ED5"/>
    <w:rsid w:val="00CB353F"/>
    <w:rsid w:val="00CB359D"/>
    <w:rsid w:val="00CB4FAF"/>
    <w:rsid w:val="00CC7CB4"/>
    <w:rsid w:val="00CC7FE2"/>
    <w:rsid w:val="00CD072E"/>
    <w:rsid w:val="00CD625B"/>
    <w:rsid w:val="00CE3EE5"/>
    <w:rsid w:val="00CE4C26"/>
    <w:rsid w:val="00CF5132"/>
    <w:rsid w:val="00CF64BE"/>
    <w:rsid w:val="00D005A4"/>
    <w:rsid w:val="00D00CFE"/>
    <w:rsid w:val="00D0250A"/>
    <w:rsid w:val="00D038E3"/>
    <w:rsid w:val="00D054BC"/>
    <w:rsid w:val="00D058DD"/>
    <w:rsid w:val="00D11E69"/>
    <w:rsid w:val="00D12504"/>
    <w:rsid w:val="00D142C0"/>
    <w:rsid w:val="00D149E2"/>
    <w:rsid w:val="00D15464"/>
    <w:rsid w:val="00D17812"/>
    <w:rsid w:val="00D1781C"/>
    <w:rsid w:val="00D20339"/>
    <w:rsid w:val="00D20832"/>
    <w:rsid w:val="00D23D55"/>
    <w:rsid w:val="00D24058"/>
    <w:rsid w:val="00D24EF3"/>
    <w:rsid w:val="00D2793A"/>
    <w:rsid w:val="00D33FB4"/>
    <w:rsid w:val="00D36755"/>
    <w:rsid w:val="00D45CFE"/>
    <w:rsid w:val="00D5353A"/>
    <w:rsid w:val="00D53EE5"/>
    <w:rsid w:val="00D55B85"/>
    <w:rsid w:val="00D57F07"/>
    <w:rsid w:val="00D6325F"/>
    <w:rsid w:val="00D64F59"/>
    <w:rsid w:val="00D67107"/>
    <w:rsid w:val="00D67CAC"/>
    <w:rsid w:val="00D704CE"/>
    <w:rsid w:val="00D717D6"/>
    <w:rsid w:val="00D72FFE"/>
    <w:rsid w:val="00D73465"/>
    <w:rsid w:val="00D74989"/>
    <w:rsid w:val="00D75954"/>
    <w:rsid w:val="00D86C61"/>
    <w:rsid w:val="00D87A80"/>
    <w:rsid w:val="00D90801"/>
    <w:rsid w:val="00D93392"/>
    <w:rsid w:val="00D9445E"/>
    <w:rsid w:val="00D97D1E"/>
    <w:rsid w:val="00DA02AF"/>
    <w:rsid w:val="00DA13AF"/>
    <w:rsid w:val="00DA2627"/>
    <w:rsid w:val="00DA463F"/>
    <w:rsid w:val="00DA6733"/>
    <w:rsid w:val="00DA67CB"/>
    <w:rsid w:val="00DA7170"/>
    <w:rsid w:val="00DB08E1"/>
    <w:rsid w:val="00DB1196"/>
    <w:rsid w:val="00DB4843"/>
    <w:rsid w:val="00DB6FB8"/>
    <w:rsid w:val="00DC0AA8"/>
    <w:rsid w:val="00DC2291"/>
    <w:rsid w:val="00DC348F"/>
    <w:rsid w:val="00DC57C7"/>
    <w:rsid w:val="00DC6BBA"/>
    <w:rsid w:val="00DD088F"/>
    <w:rsid w:val="00DD2400"/>
    <w:rsid w:val="00DD37C0"/>
    <w:rsid w:val="00DD4085"/>
    <w:rsid w:val="00DE3870"/>
    <w:rsid w:val="00DE4044"/>
    <w:rsid w:val="00DE6AA6"/>
    <w:rsid w:val="00DE7847"/>
    <w:rsid w:val="00DF1772"/>
    <w:rsid w:val="00DF3284"/>
    <w:rsid w:val="00DF329F"/>
    <w:rsid w:val="00DF4132"/>
    <w:rsid w:val="00DF63E7"/>
    <w:rsid w:val="00E01175"/>
    <w:rsid w:val="00E01BEE"/>
    <w:rsid w:val="00E11180"/>
    <w:rsid w:val="00E12DE4"/>
    <w:rsid w:val="00E15D28"/>
    <w:rsid w:val="00E21C79"/>
    <w:rsid w:val="00E21CF4"/>
    <w:rsid w:val="00E30044"/>
    <w:rsid w:val="00E404F9"/>
    <w:rsid w:val="00E41B13"/>
    <w:rsid w:val="00E41F67"/>
    <w:rsid w:val="00E504EC"/>
    <w:rsid w:val="00E56545"/>
    <w:rsid w:val="00E6046C"/>
    <w:rsid w:val="00E61DD8"/>
    <w:rsid w:val="00E620B3"/>
    <w:rsid w:val="00E636C4"/>
    <w:rsid w:val="00E63AD9"/>
    <w:rsid w:val="00E66F21"/>
    <w:rsid w:val="00E741EB"/>
    <w:rsid w:val="00E8087A"/>
    <w:rsid w:val="00E95C5B"/>
    <w:rsid w:val="00E96684"/>
    <w:rsid w:val="00EA0C1B"/>
    <w:rsid w:val="00EA1E08"/>
    <w:rsid w:val="00EA233B"/>
    <w:rsid w:val="00EA3B42"/>
    <w:rsid w:val="00EA4034"/>
    <w:rsid w:val="00EB0423"/>
    <w:rsid w:val="00EB6B54"/>
    <w:rsid w:val="00ED2693"/>
    <w:rsid w:val="00ED4421"/>
    <w:rsid w:val="00EE1057"/>
    <w:rsid w:val="00EE2524"/>
    <w:rsid w:val="00EE2E80"/>
    <w:rsid w:val="00EE5EA5"/>
    <w:rsid w:val="00EF337A"/>
    <w:rsid w:val="00EF738F"/>
    <w:rsid w:val="00EF7D8B"/>
    <w:rsid w:val="00F0049A"/>
    <w:rsid w:val="00F00F58"/>
    <w:rsid w:val="00F05A5B"/>
    <w:rsid w:val="00F16700"/>
    <w:rsid w:val="00F37548"/>
    <w:rsid w:val="00F41505"/>
    <w:rsid w:val="00F4657B"/>
    <w:rsid w:val="00F4672A"/>
    <w:rsid w:val="00F51EEC"/>
    <w:rsid w:val="00F5313D"/>
    <w:rsid w:val="00F5348D"/>
    <w:rsid w:val="00F571EF"/>
    <w:rsid w:val="00F62C3F"/>
    <w:rsid w:val="00F72979"/>
    <w:rsid w:val="00F742C8"/>
    <w:rsid w:val="00F767B7"/>
    <w:rsid w:val="00F80AFE"/>
    <w:rsid w:val="00F817C8"/>
    <w:rsid w:val="00F8234C"/>
    <w:rsid w:val="00F835D5"/>
    <w:rsid w:val="00F83920"/>
    <w:rsid w:val="00F90D21"/>
    <w:rsid w:val="00F93D32"/>
    <w:rsid w:val="00F94022"/>
    <w:rsid w:val="00F95394"/>
    <w:rsid w:val="00F95A47"/>
    <w:rsid w:val="00F97368"/>
    <w:rsid w:val="00FA1356"/>
    <w:rsid w:val="00FA4015"/>
    <w:rsid w:val="00FA473E"/>
    <w:rsid w:val="00FB636E"/>
    <w:rsid w:val="00FC0EC5"/>
    <w:rsid w:val="00FC4910"/>
    <w:rsid w:val="00FC7AA3"/>
    <w:rsid w:val="00FD155D"/>
    <w:rsid w:val="00FD7D19"/>
    <w:rsid w:val="00FE087A"/>
    <w:rsid w:val="00FE2351"/>
    <w:rsid w:val="00FE248A"/>
    <w:rsid w:val="00FE416A"/>
    <w:rsid w:val="00FF123A"/>
    <w:rsid w:val="00FF2711"/>
    <w:rsid w:val="00FF37AF"/>
    <w:rsid w:val="030E1F63"/>
    <w:rsid w:val="0392238C"/>
    <w:rsid w:val="0428CF81"/>
    <w:rsid w:val="05C49FE2"/>
    <w:rsid w:val="086E22A1"/>
    <w:rsid w:val="08F276EA"/>
    <w:rsid w:val="0A184559"/>
    <w:rsid w:val="0B0C171C"/>
    <w:rsid w:val="0B810E1F"/>
    <w:rsid w:val="0F9BB170"/>
    <w:rsid w:val="1370414F"/>
    <w:rsid w:val="17C98407"/>
    <w:rsid w:val="182F1546"/>
    <w:rsid w:val="1AAC589B"/>
    <w:rsid w:val="1ADCD23E"/>
    <w:rsid w:val="1B0F7A91"/>
    <w:rsid w:val="1EC3570B"/>
    <w:rsid w:val="2A0EAAD4"/>
    <w:rsid w:val="2B780604"/>
    <w:rsid w:val="2C29DB3A"/>
    <w:rsid w:val="2C4278A9"/>
    <w:rsid w:val="2C8BD4F1"/>
    <w:rsid w:val="2DDE490A"/>
    <w:rsid w:val="2F5FA1BA"/>
    <w:rsid w:val="333EAA7E"/>
    <w:rsid w:val="34346231"/>
    <w:rsid w:val="38655A2F"/>
    <w:rsid w:val="3B38D5D6"/>
    <w:rsid w:val="3E6A0C8A"/>
    <w:rsid w:val="406D838B"/>
    <w:rsid w:val="406F3BC1"/>
    <w:rsid w:val="419F6C3A"/>
    <w:rsid w:val="43BA9CA0"/>
    <w:rsid w:val="46A148A0"/>
    <w:rsid w:val="46A58194"/>
    <w:rsid w:val="46BFA19E"/>
    <w:rsid w:val="47D3708B"/>
    <w:rsid w:val="4AAA6FE0"/>
    <w:rsid w:val="4CD768A1"/>
    <w:rsid w:val="51680BA5"/>
    <w:rsid w:val="5303DC06"/>
    <w:rsid w:val="547ACE51"/>
    <w:rsid w:val="549FAC67"/>
    <w:rsid w:val="573CBBEC"/>
    <w:rsid w:val="58DD5748"/>
    <w:rsid w:val="5C6093BA"/>
    <w:rsid w:val="5C9A6892"/>
    <w:rsid w:val="5C9E48D2"/>
    <w:rsid w:val="5C9F2F25"/>
    <w:rsid w:val="5D42B206"/>
    <w:rsid w:val="60554D05"/>
    <w:rsid w:val="64181BA6"/>
    <w:rsid w:val="673E8254"/>
    <w:rsid w:val="67456385"/>
    <w:rsid w:val="68DA52B5"/>
    <w:rsid w:val="68FCADF4"/>
    <w:rsid w:val="6A91DE77"/>
    <w:rsid w:val="6D84F608"/>
    <w:rsid w:val="71A15E8A"/>
    <w:rsid w:val="743F7667"/>
    <w:rsid w:val="76633C68"/>
    <w:rsid w:val="7A8282D7"/>
    <w:rsid w:val="7B66E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1CB32"/>
  <w15:chartTrackingRefBased/>
  <w15:docId w15:val="{D97E6F80-89C3-4ABB-BF58-05201280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tabs>
        <w:tab w:val="left" w:pos="2160"/>
      </w:tabs>
      <w:outlineLvl w:val="0"/>
    </w:pPr>
    <w:rPr>
      <w:b/>
      <w:bCs/>
      <w:i/>
      <w:iCs/>
    </w:rPr>
  </w:style>
  <w:style w:type="paragraph" w:styleId="Antrat2">
    <w:name w:val="heading 2"/>
    <w:basedOn w:val="prastasis"/>
    <w:next w:val="prastasis"/>
    <w:qFormat/>
    <w:pPr>
      <w:keepNext/>
      <w:outlineLvl w:val="1"/>
    </w:pPr>
    <w:rPr>
      <w:b/>
      <w:bCs/>
    </w:rPr>
  </w:style>
  <w:style w:type="paragraph" w:styleId="Antrat9">
    <w:name w:val="heading 9"/>
    <w:basedOn w:val="prastasis"/>
    <w:next w:val="prastasis"/>
    <w:link w:val="Antrat9Diagrama"/>
    <w:semiHidden/>
    <w:unhideWhenUsed/>
    <w:qFormat/>
    <w:rsid w:val="00114EE8"/>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rPr>
  </w:style>
  <w:style w:type="paragraph" w:styleId="Pagrindinistekstas">
    <w:name w:val="Body Text"/>
    <w:basedOn w:val="prastasis"/>
    <w:pPr>
      <w:jc w:val="both"/>
    </w:pPr>
  </w:style>
  <w:style w:type="paragraph" w:styleId="Pagrindiniotekstotrauka3">
    <w:name w:val="Body Text Indent 3"/>
    <w:basedOn w:val="prastasis"/>
    <w:pPr>
      <w:ind w:left="12" w:hanging="12"/>
    </w:pPr>
  </w:style>
  <w:style w:type="paragraph" w:styleId="Antrats">
    <w:name w:val="header"/>
    <w:basedOn w:val="prastasis"/>
    <w:pPr>
      <w:tabs>
        <w:tab w:val="center" w:pos="4153"/>
        <w:tab w:val="right" w:pos="8306"/>
      </w:tabs>
    </w:pPr>
  </w:style>
  <w:style w:type="paragraph" w:styleId="Pagrindinistekstas2">
    <w:name w:val="Body Text 2"/>
    <w:basedOn w:val="prastasis"/>
    <w:pPr>
      <w:autoSpaceDE w:val="0"/>
      <w:autoSpaceDN w:val="0"/>
      <w:adjustRightInd w:val="0"/>
    </w:pPr>
    <w:rPr>
      <w:b/>
      <w:bCs/>
      <w:szCs w:val="19"/>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character" w:styleId="Emfaz">
    <w:name w:val="Emphasis"/>
    <w:qFormat/>
    <w:rPr>
      <w:i/>
      <w:iCs/>
    </w:rPr>
  </w:style>
  <w:style w:type="character" w:styleId="Puslapionumeris">
    <w:name w:val="page number"/>
    <w:basedOn w:val="Numatytasispastraiposriftas"/>
  </w:style>
  <w:style w:type="character" w:styleId="Hipersaitas">
    <w:name w:val="Hyperlink"/>
    <w:rsid w:val="00847481"/>
    <w:rPr>
      <w:color w:val="0000FF"/>
      <w:u w:val="single"/>
    </w:rPr>
  </w:style>
  <w:style w:type="character" w:styleId="Perirtashipersaitas">
    <w:name w:val="FollowedHyperlink"/>
    <w:rsid w:val="00847481"/>
    <w:rPr>
      <w:color w:val="800080"/>
      <w:u w:val="single"/>
    </w:rPr>
  </w:style>
  <w:style w:type="paragraph" w:customStyle="1" w:styleId="Default">
    <w:name w:val="Default"/>
    <w:rsid w:val="00876469"/>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812E83"/>
    <w:pPr>
      <w:spacing w:before="200" w:after="200"/>
    </w:pPr>
    <w:rPr>
      <w:rFonts w:ascii="Times New Roman" w:hAnsi="Times New Roman" w:cs="Times New Roman"/>
      <w:color w:val="auto"/>
    </w:rPr>
  </w:style>
  <w:style w:type="paragraph" w:customStyle="1" w:styleId="CM3">
    <w:name w:val="CM3"/>
    <w:basedOn w:val="Default"/>
    <w:next w:val="Default"/>
    <w:rsid w:val="00812E83"/>
    <w:pPr>
      <w:spacing w:before="60" w:after="60"/>
    </w:pPr>
    <w:rPr>
      <w:rFonts w:ascii="Times New Roman" w:hAnsi="Times New Roman" w:cs="Times New Roman"/>
      <w:color w:val="auto"/>
    </w:rPr>
  </w:style>
  <w:style w:type="paragraph" w:customStyle="1" w:styleId="CM4">
    <w:name w:val="CM4"/>
    <w:basedOn w:val="Default"/>
    <w:next w:val="Default"/>
    <w:rsid w:val="00812E83"/>
    <w:pPr>
      <w:spacing w:before="60" w:after="60"/>
    </w:pPr>
    <w:rPr>
      <w:rFonts w:ascii="Times New Roman" w:hAnsi="Times New Roman" w:cs="Times New Roman"/>
      <w:color w:val="auto"/>
    </w:rPr>
  </w:style>
  <w:style w:type="paragraph" w:styleId="Debesliotekstas">
    <w:name w:val="Balloon Text"/>
    <w:basedOn w:val="prastasis"/>
    <w:semiHidden/>
    <w:rsid w:val="003C5B50"/>
    <w:rPr>
      <w:rFonts w:ascii="Tahoma" w:hAnsi="Tahoma" w:cs="Tahoma"/>
      <w:sz w:val="16"/>
      <w:szCs w:val="16"/>
    </w:rPr>
  </w:style>
  <w:style w:type="character" w:styleId="Grietas">
    <w:name w:val="Strong"/>
    <w:uiPriority w:val="22"/>
    <w:qFormat/>
    <w:rsid w:val="00F95394"/>
    <w:rPr>
      <w:b/>
      <w:bCs/>
    </w:rPr>
  </w:style>
  <w:style w:type="character" w:customStyle="1" w:styleId="Antrat9Diagrama">
    <w:name w:val="Antraštė 9 Diagrama"/>
    <w:link w:val="Antrat9"/>
    <w:semiHidden/>
    <w:rsid w:val="00114EE8"/>
    <w:rPr>
      <w:rFonts w:ascii="Cambria" w:eastAsia="Times New Roman" w:hAnsi="Cambria" w:cs="Times New Roman"/>
      <w:sz w:val="22"/>
      <w:szCs w:val="22"/>
      <w:lang w:eastAsia="en-US"/>
    </w:rPr>
  </w:style>
  <w:style w:type="character" w:styleId="Neapdorotaspaminjimas">
    <w:name w:val="Unresolved Mention"/>
    <w:uiPriority w:val="99"/>
    <w:semiHidden/>
    <w:unhideWhenUsed/>
    <w:rsid w:val="003F026D"/>
    <w:rPr>
      <w:color w:val="605E5C"/>
      <w:shd w:val="clear" w:color="auto" w:fill="E1DFDD"/>
    </w:rPr>
  </w:style>
  <w:style w:type="paragraph" w:customStyle="1" w:styleId="Pavadinimas1">
    <w:name w:val="Pavadinimas1"/>
    <w:basedOn w:val="prastasis"/>
    <w:uiPriority w:val="99"/>
    <w:rsid w:val="003171D1"/>
    <w:pPr>
      <w:keepLines/>
      <w:suppressAutoHyphens/>
      <w:autoSpaceDE w:val="0"/>
      <w:autoSpaceDN w:val="0"/>
      <w:adjustRightInd w:val="0"/>
      <w:spacing w:line="288" w:lineRule="auto"/>
      <w:ind w:left="850"/>
      <w:textAlignment w:val="center"/>
    </w:pPr>
    <w:rPr>
      <w:b/>
      <w:bCs/>
      <w:caps/>
      <w:color w:val="000000"/>
      <w:sz w:val="22"/>
      <w:szCs w:val="22"/>
      <w:lang w:val="en-US" w:eastAsia="lt-LT"/>
    </w:rPr>
  </w:style>
  <w:style w:type="paragraph" w:styleId="Pataisymai">
    <w:name w:val="Revision"/>
    <w:hidden/>
    <w:uiPriority w:val="99"/>
    <w:semiHidden/>
    <w:rsid w:val="006F2B59"/>
    <w:rPr>
      <w:sz w:val="24"/>
      <w:lang w:eastAsia="en-US"/>
    </w:rPr>
  </w:style>
  <w:style w:type="character" w:styleId="Komentaronuoroda">
    <w:name w:val="annotation reference"/>
    <w:basedOn w:val="Numatytasispastraiposriftas"/>
    <w:rsid w:val="00AD645C"/>
    <w:rPr>
      <w:sz w:val="16"/>
      <w:szCs w:val="16"/>
    </w:rPr>
  </w:style>
  <w:style w:type="paragraph" w:styleId="Komentarotekstas">
    <w:name w:val="annotation text"/>
    <w:basedOn w:val="prastasis"/>
    <w:link w:val="KomentarotekstasDiagrama"/>
    <w:rsid w:val="00AD645C"/>
    <w:rPr>
      <w:sz w:val="20"/>
    </w:rPr>
  </w:style>
  <w:style w:type="character" w:customStyle="1" w:styleId="KomentarotekstasDiagrama">
    <w:name w:val="Komentaro tekstas Diagrama"/>
    <w:basedOn w:val="Numatytasispastraiposriftas"/>
    <w:link w:val="Komentarotekstas"/>
    <w:rsid w:val="00AD645C"/>
    <w:rPr>
      <w:lang w:eastAsia="en-US"/>
    </w:rPr>
  </w:style>
  <w:style w:type="paragraph" w:styleId="Komentarotema">
    <w:name w:val="annotation subject"/>
    <w:basedOn w:val="Komentarotekstas"/>
    <w:next w:val="Komentarotekstas"/>
    <w:link w:val="KomentarotemaDiagrama"/>
    <w:rsid w:val="00AD645C"/>
    <w:rPr>
      <w:b/>
      <w:bCs/>
    </w:rPr>
  </w:style>
  <w:style w:type="character" w:customStyle="1" w:styleId="KomentarotemaDiagrama">
    <w:name w:val="Komentaro tema Diagrama"/>
    <w:basedOn w:val="KomentarotekstasDiagrama"/>
    <w:link w:val="Komentarotema"/>
    <w:rsid w:val="00AD645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4837">
      <w:bodyDiv w:val="1"/>
      <w:marLeft w:val="0"/>
      <w:marRight w:val="0"/>
      <w:marTop w:val="0"/>
      <w:marBottom w:val="0"/>
      <w:divBdr>
        <w:top w:val="none" w:sz="0" w:space="0" w:color="auto"/>
        <w:left w:val="none" w:sz="0" w:space="0" w:color="auto"/>
        <w:bottom w:val="none" w:sz="0" w:space="0" w:color="auto"/>
        <w:right w:val="none" w:sz="0" w:space="0" w:color="auto"/>
      </w:divBdr>
    </w:div>
    <w:div w:id="1411660656">
      <w:bodyDiv w:val="1"/>
      <w:marLeft w:val="0"/>
      <w:marRight w:val="0"/>
      <w:marTop w:val="0"/>
      <w:marBottom w:val="0"/>
      <w:divBdr>
        <w:top w:val="none" w:sz="0" w:space="0" w:color="auto"/>
        <w:left w:val="none" w:sz="0" w:space="0" w:color="auto"/>
        <w:bottom w:val="none" w:sz="0" w:space="0" w:color="auto"/>
        <w:right w:val="none" w:sz="0" w:space="0" w:color="auto"/>
      </w:divBdr>
      <w:divsChild>
        <w:div w:id="1222912475">
          <w:marLeft w:val="0"/>
          <w:marRight w:val="0"/>
          <w:marTop w:val="0"/>
          <w:marBottom w:val="0"/>
          <w:divBdr>
            <w:top w:val="none" w:sz="0" w:space="0" w:color="auto"/>
            <w:left w:val="none" w:sz="0" w:space="0" w:color="auto"/>
            <w:bottom w:val="none" w:sz="0" w:space="0" w:color="auto"/>
            <w:right w:val="none" w:sz="0" w:space="0" w:color="auto"/>
          </w:divBdr>
          <w:divsChild>
            <w:div w:id="1407999448">
              <w:marLeft w:val="0"/>
              <w:marRight w:val="0"/>
              <w:marTop w:val="0"/>
              <w:marBottom w:val="0"/>
              <w:divBdr>
                <w:top w:val="none" w:sz="0" w:space="0" w:color="auto"/>
                <w:left w:val="none" w:sz="0" w:space="0" w:color="auto"/>
                <w:bottom w:val="none" w:sz="0" w:space="0" w:color="auto"/>
                <w:right w:val="none" w:sz="0" w:space="0" w:color="auto"/>
              </w:divBdr>
              <w:divsChild>
                <w:div w:id="65610129">
                  <w:marLeft w:val="0"/>
                  <w:marRight w:val="0"/>
                  <w:marTop w:val="0"/>
                  <w:marBottom w:val="0"/>
                  <w:divBdr>
                    <w:top w:val="none" w:sz="0" w:space="0" w:color="auto"/>
                    <w:left w:val="none" w:sz="0" w:space="0" w:color="auto"/>
                    <w:bottom w:val="none" w:sz="0" w:space="0" w:color="auto"/>
                    <w:right w:val="none" w:sz="0" w:space="0" w:color="auto"/>
                  </w:divBdr>
                  <w:divsChild>
                    <w:div w:id="183519851">
                      <w:marLeft w:val="1"/>
                      <w:marRight w:val="1"/>
                      <w:marTop w:val="0"/>
                      <w:marBottom w:val="0"/>
                      <w:divBdr>
                        <w:top w:val="none" w:sz="0" w:space="0" w:color="auto"/>
                        <w:left w:val="none" w:sz="0" w:space="0" w:color="auto"/>
                        <w:bottom w:val="none" w:sz="0" w:space="0" w:color="auto"/>
                        <w:right w:val="none" w:sz="0" w:space="0" w:color="auto"/>
                      </w:divBdr>
                      <w:divsChild>
                        <w:div w:id="1795057878">
                          <w:marLeft w:val="0"/>
                          <w:marRight w:val="0"/>
                          <w:marTop w:val="0"/>
                          <w:marBottom w:val="0"/>
                          <w:divBdr>
                            <w:top w:val="none" w:sz="0" w:space="0" w:color="auto"/>
                            <w:left w:val="none" w:sz="0" w:space="0" w:color="auto"/>
                            <w:bottom w:val="none" w:sz="0" w:space="0" w:color="auto"/>
                            <w:right w:val="none" w:sz="0" w:space="0" w:color="auto"/>
                          </w:divBdr>
                          <w:divsChild>
                            <w:div w:id="1030301578">
                              <w:marLeft w:val="0"/>
                              <w:marRight w:val="0"/>
                              <w:marTop w:val="0"/>
                              <w:marBottom w:val="360"/>
                              <w:divBdr>
                                <w:top w:val="none" w:sz="0" w:space="0" w:color="auto"/>
                                <w:left w:val="none" w:sz="0" w:space="0" w:color="auto"/>
                                <w:bottom w:val="none" w:sz="0" w:space="0" w:color="auto"/>
                                <w:right w:val="none" w:sz="0" w:space="0" w:color="auto"/>
                              </w:divBdr>
                              <w:divsChild>
                                <w:div w:id="963999690">
                                  <w:marLeft w:val="0"/>
                                  <w:marRight w:val="0"/>
                                  <w:marTop w:val="0"/>
                                  <w:marBottom w:val="0"/>
                                  <w:divBdr>
                                    <w:top w:val="none" w:sz="0" w:space="0" w:color="auto"/>
                                    <w:left w:val="none" w:sz="0" w:space="0" w:color="auto"/>
                                    <w:bottom w:val="none" w:sz="0" w:space="0" w:color="auto"/>
                                    <w:right w:val="none" w:sz="0" w:space="0" w:color="auto"/>
                                  </w:divBdr>
                                  <w:divsChild>
                                    <w:div w:id="12860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993693">
      <w:bodyDiv w:val="1"/>
      <w:marLeft w:val="0"/>
      <w:marRight w:val="0"/>
      <w:marTop w:val="0"/>
      <w:marBottom w:val="0"/>
      <w:divBdr>
        <w:top w:val="none" w:sz="0" w:space="0" w:color="auto"/>
        <w:left w:val="none" w:sz="0" w:space="0" w:color="auto"/>
        <w:bottom w:val="none" w:sz="0" w:space="0" w:color="auto"/>
        <w:right w:val="none" w:sz="0" w:space="0" w:color="auto"/>
      </w:divBdr>
      <w:divsChild>
        <w:div w:id="752050542">
          <w:marLeft w:val="0"/>
          <w:marRight w:val="0"/>
          <w:marTop w:val="0"/>
          <w:marBottom w:val="0"/>
          <w:divBdr>
            <w:top w:val="none" w:sz="0" w:space="0" w:color="auto"/>
            <w:left w:val="none" w:sz="0" w:space="0" w:color="auto"/>
            <w:bottom w:val="none" w:sz="0" w:space="0" w:color="auto"/>
            <w:right w:val="none" w:sz="0" w:space="0" w:color="auto"/>
          </w:divBdr>
          <w:divsChild>
            <w:div w:id="36051568">
              <w:marLeft w:val="0"/>
              <w:marRight w:val="0"/>
              <w:marTop w:val="0"/>
              <w:marBottom w:val="0"/>
              <w:divBdr>
                <w:top w:val="none" w:sz="0" w:space="0" w:color="auto"/>
                <w:left w:val="none" w:sz="0" w:space="0" w:color="auto"/>
                <w:bottom w:val="none" w:sz="0" w:space="0" w:color="auto"/>
                <w:right w:val="none" w:sz="0" w:space="0" w:color="auto"/>
              </w:divBdr>
            </w:div>
            <w:div w:id="1006176896">
              <w:marLeft w:val="0"/>
              <w:marRight w:val="0"/>
              <w:marTop w:val="0"/>
              <w:marBottom w:val="0"/>
              <w:divBdr>
                <w:top w:val="none" w:sz="0" w:space="0" w:color="auto"/>
                <w:left w:val="none" w:sz="0" w:space="0" w:color="auto"/>
                <w:bottom w:val="none" w:sz="0" w:space="0" w:color="auto"/>
                <w:right w:val="none" w:sz="0" w:space="0" w:color="auto"/>
              </w:divBdr>
            </w:div>
            <w:div w:id="1303804878">
              <w:marLeft w:val="0"/>
              <w:marRight w:val="0"/>
              <w:marTop w:val="0"/>
              <w:marBottom w:val="0"/>
              <w:divBdr>
                <w:top w:val="none" w:sz="0" w:space="0" w:color="auto"/>
                <w:left w:val="none" w:sz="0" w:space="0" w:color="auto"/>
                <w:bottom w:val="none" w:sz="0" w:space="0" w:color="auto"/>
                <w:right w:val="none" w:sz="0" w:space="0" w:color="auto"/>
              </w:divBdr>
            </w:div>
            <w:div w:id="143347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LT/TXT/?qid=1591009759922&amp;uri=CELEX:02007R0834-20130701" TargetMode="External"/><Relationship Id="rId117" Type="http://schemas.openxmlformats.org/officeDocument/2006/relationships/hyperlink" Target="https://eur-lex.europa.eu/legal-content/LT/TXT/?qid=1590997834879&amp;uri=CELEX:02002R2368-20200201" TargetMode="External"/><Relationship Id="rId21" Type="http://schemas.openxmlformats.org/officeDocument/2006/relationships/hyperlink" Target="https://www.e-tar.lt/portal/lt/legalAct/TAR.B809EED02D5A/asr" TargetMode="External"/><Relationship Id="rId42" Type="http://schemas.openxmlformats.org/officeDocument/2006/relationships/hyperlink" Target="https://eur-lex.europa.eu/legal-content/LT/TXT/?qid=1589891005313&amp;uri=CELEX:02013R1308-20190101" TargetMode="External"/><Relationship Id="rId47" Type="http://schemas.openxmlformats.org/officeDocument/2006/relationships/hyperlink" Target="https://www.e-tar.lt/portal/lt/legalAct/39c1d4707ddf11e3a664e78d6e36b6a1/asr" TargetMode="External"/><Relationship Id="rId63" Type="http://schemas.openxmlformats.org/officeDocument/2006/relationships/hyperlink" Target="https://eur-lex.europa.eu/legal-content/LT/TXT/?uri=CELEX%3A32023R1115&amp;qid=1686839534406" TargetMode="External"/><Relationship Id="rId68" Type="http://schemas.openxmlformats.org/officeDocument/2006/relationships/hyperlink" Target="http://eur-lex.europa.eu/legal-content/LT/TXT/PDF/?uri=CELEX:32017R0852&amp;rid=1" TargetMode="External"/><Relationship Id="rId84" Type="http://schemas.openxmlformats.org/officeDocument/2006/relationships/hyperlink" Target="https://eur-lex.europa.eu/legal-content/LT/TXT/?uri=CELEX%3A02008R0340-20210621&amp;qid=1679898242633" TargetMode="External"/><Relationship Id="rId89" Type="http://schemas.openxmlformats.org/officeDocument/2006/relationships/hyperlink" Target="http://eur-lex.europa.eu/legal-content/LT/TXT/PDF/?uri=CELEX:32008L0098&amp;rid=5" TargetMode="External"/><Relationship Id="rId112" Type="http://schemas.openxmlformats.org/officeDocument/2006/relationships/hyperlink" Target="https://eur-lex.europa.eu/legal-content/lt/TXT/?uri=CELEX:32013L0029" TargetMode="External"/><Relationship Id="rId133" Type="http://schemas.openxmlformats.org/officeDocument/2006/relationships/hyperlink" Target="https://www.e-tar.lt/portal/lt/legalAct/2170bcc0972811e4864dc58bf90fff24" TargetMode="External"/><Relationship Id="rId138" Type="http://schemas.openxmlformats.org/officeDocument/2006/relationships/hyperlink" Target="https://eur-lex.europa.eu/legal-content/LT/TXT/?uri=CELEX%3A32023R0956&amp;qid=1686816792630" TargetMode="External"/><Relationship Id="rId16" Type="http://schemas.openxmlformats.org/officeDocument/2006/relationships/hyperlink" Target="https://eur-lex.europa.eu/legal-content/LT/TXT/?qid=1589799007305&amp;uri=CELEX:02017R0625-20191214" TargetMode="External"/><Relationship Id="rId107" Type="http://schemas.openxmlformats.org/officeDocument/2006/relationships/hyperlink" Target="https://eur-lex.europa.eu/legal-content/LT/TXT/?uri=CELEX%3A02021R0821-20230112&amp;qid=1679900316003" TargetMode="External"/><Relationship Id="rId11" Type="http://schemas.openxmlformats.org/officeDocument/2006/relationships/hyperlink" Target="http://eur-lex.europa.eu/legal-content/LT/TXT/PDF/?uri=CELEX:32008R0765&amp;qid=1421909676362&amp;from=LT" TargetMode="External"/><Relationship Id="rId32" Type="http://schemas.openxmlformats.org/officeDocument/2006/relationships/hyperlink" Target="https://www.e-tar.lt/portal/lt/legalAct/382041704d0611e7846ef01bfffb9b64" TargetMode="External"/><Relationship Id="rId37" Type="http://schemas.openxmlformats.org/officeDocument/2006/relationships/hyperlink" Target="http://eur-lex.europa.eu/legal-content/LT/TXT/PDF/?uri=CELEX:02001R1035-20061006&amp;qid=1421998894247&amp;from=LT" TargetMode="External"/><Relationship Id="rId53" Type="http://schemas.openxmlformats.org/officeDocument/2006/relationships/hyperlink" Target="http://eur-lex.europa.eu/legal-content/LT/TXT/?qid=1489666669263&amp;uri=CELEX:01997R0338-20170204" TargetMode="External"/><Relationship Id="rId58" Type="http://schemas.openxmlformats.org/officeDocument/2006/relationships/hyperlink" Target="file:///C:\Users\MD0734\AppData\Local\Microsoft\AppData\Local\Microsoft\Windows\Temporary%20Internet%20Files\AppData\Local\AppData\Local\Microsoft\Windows\Temporary%20Internet%20Files\AppData\Local\Microsoft\Windows\Temporary%20Internet%20Files\Content.Outlook\2015\V" TargetMode="External"/><Relationship Id="rId74" Type="http://schemas.openxmlformats.org/officeDocument/2006/relationships/hyperlink" Target="https://www.e-tar.lt/portal/lt/legalAct/8bf10ca030e311e8bbc3f206caa14d00/asr" TargetMode="External"/><Relationship Id="rId79" Type="http://schemas.openxmlformats.org/officeDocument/2006/relationships/hyperlink" Target="https://www.e-tar.lt/portal/lt/legalAct/TAR.32E9DD4FF829" TargetMode="External"/><Relationship Id="rId102" Type="http://schemas.openxmlformats.org/officeDocument/2006/relationships/hyperlink" Target="https://www.e-tar.lt/portal/lt/legalAct/TAR.51D8A091D6D6/asr" TargetMode="External"/><Relationship Id="rId123" Type="http://schemas.openxmlformats.org/officeDocument/2006/relationships/hyperlink" Target="https://eur-lex.europa.eu/legal-content/LT/TXT/?uri=CELEX%3A02014R0269-20230426&amp;qid=1686637545097" TargetMode="External"/><Relationship Id="rId128" Type="http://schemas.openxmlformats.org/officeDocument/2006/relationships/hyperlink" Target="https://eur-lex.europa.eu/legal-content/LT/TXT/?qid=1590999282120&amp;uri=CELEX:02013R0401-20190709" TargetMode="External"/><Relationship Id="rId5" Type="http://schemas.openxmlformats.org/officeDocument/2006/relationships/numbering" Target="numbering.xml"/><Relationship Id="rId90" Type="http://schemas.openxmlformats.org/officeDocument/2006/relationships/hyperlink" Target="https://www.e-tar.lt/portal/lt/legalAct/TAR.79137AB8DD0F" TargetMode="External"/><Relationship Id="rId95" Type="http://schemas.openxmlformats.org/officeDocument/2006/relationships/hyperlink" Target="https://eur-lex.europa.eu/legal-content/LT/TXT/?uri=CELEX%3A02004R0273-20230220&amp;qid=1680504803198" TargetMode="External"/><Relationship Id="rId22" Type="http://schemas.openxmlformats.org/officeDocument/2006/relationships/hyperlink" Target="https://www.e-tar.lt/portal/lt/legalAct/TAR.0B248C53FABE/asr" TargetMode="External"/><Relationship Id="rId27" Type="http://schemas.openxmlformats.org/officeDocument/2006/relationships/hyperlink" Target="https://eur-lex.europa.eu/legal-content/LT/TXT/?uri=CELEX:02016R2031-20191214" TargetMode="External"/><Relationship Id="rId43" Type="http://schemas.openxmlformats.org/officeDocument/2006/relationships/hyperlink" Target="https://eur-lex.europa.eu/legal-content/LT/TXT/?qid=1589892077423&amp;uri=CELEX:02016R1237-20171029" TargetMode="External"/><Relationship Id="rId48" Type="http://schemas.openxmlformats.org/officeDocument/2006/relationships/hyperlink" Target="https://www.e-tar.lt/portal/lt/legalAct/TAR.80CA64E588A1/asr" TargetMode="External"/><Relationship Id="rId64" Type="http://schemas.openxmlformats.org/officeDocument/2006/relationships/hyperlink" Target="http://litlex.cust.lt/Litlex/LL.DLL?Tekstas=1?Id=96526&amp;Zd=&amp;BF=4&amp;TikTxt=1&amp;LLKompId=01610817&amp;LLKompTest=04302003" TargetMode="External"/><Relationship Id="rId69" Type="http://schemas.openxmlformats.org/officeDocument/2006/relationships/hyperlink" Target="https://eur-lex.europa.eu/legal-content/lt/TXT/?uri=CELEX:32019R1021" TargetMode="External"/><Relationship Id="rId113" Type="http://schemas.openxmlformats.org/officeDocument/2006/relationships/hyperlink" Target="https://www.e-tar.lt/portal/lt/legalActSearch?faces-redirect=true" TargetMode="External"/><Relationship Id="rId118" Type="http://schemas.openxmlformats.org/officeDocument/2006/relationships/hyperlink" Target="https://www.e-tar.lt/portal/lt/legalAct/TAR.F707D11C62FE/TAIS_414455" TargetMode="External"/><Relationship Id="rId134" Type="http://schemas.openxmlformats.org/officeDocument/2006/relationships/hyperlink" Target="https://eur-lex.europa.eu/legal-content/LT/TXT/?qid=1590998630825&amp;uri=CELEX:02014R0833-20190709" TargetMode="External"/><Relationship Id="rId13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e-tar.lt/portal/lt/legalAct/5c6e16d0533a11ec862fdcbc8b3e3e05/asr" TargetMode="External"/><Relationship Id="rId72" Type="http://schemas.openxmlformats.org/officeDocument/2006/relationships/hyperlink" Target="http://eur-lex.europa.eu/legal-content/LT/TXT/PDF/?uri=CELEX:32016R0879&amp;rid=1" TargetMode="External"/><Relationship Id="rId80" Type="http://schemas.openxmlformats.org/officeDocument/2006/relationships/hyperlink" Target="https://www.e-tar.lt/portal/lt/legalAct/TAR.6C2ED3C9E92D/asr" TargetMode="External"/><Relationship Id="rId85" Type="http://schemas.openxmlformats.org/officeDocument/2006/relationships/hyperlink" Target="https://eur-lex.europa.eu/legal-content/LT/TXT/?uri=CELEX%3A32015R0830&amp;qid=1679898419245" TargetMode="External"/><Relationship Id="rId93" Type="http://schemas.openxmlformats.org/officeDocument/2006/relationships/hyperlink" Target="http://eur-lex.europa.eu/legal-content/LT/TXT/PDF/?uri=CELEX:32013R0715&amp;rid=1" TargetMode="External"/><Relationship Id="rId98" Type="http://schemas.openxmlformats.org/officeDocument/2006/relationships/hyperlink" Target="https://www.e-tar.lt/portal/lt/legalAct/TAR.4720B278D094/asr" TargetMode="External"/><Relationship Id="rId121" Type="http://schemas.openxmlformats.org/officeDocument/2006/relationships/hyperlink" Target="https://eur-lex.europa.eu/legal-content/LT/TXT/?uri=CELEX%3A32022R0263&amp;qid=1686851155800" TargetMode="External"/><Relationship Id="rId14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ur-lex.europa.eu/legal-content/LT/TXT/?qid=1589797934040&amp;uri=CELEX:32019R1020" TargetMode="External"/><Relationship Id="rId17" Type="http://schemas.openxmlformats.org/officeDocument/2006/relationships/hyperlink" Target="http://eur-lex.europa.eu/legal-content/LT/TXT/PDF/?uri=CELEX:02002R0178-20140630&amp;qid=1431409267741&amp;from=LT" TargetMode="External"/><Relationship Id="rId25" Type="http://schemas.openxmlformats.org/officeDocument/2006/relationships/hyperlink" Target="https://www.e-tar.lt/portal/lt/legalAct/cf04f3309e2a11e39cc2db29b1fd528f" TargetMode="External"/><Relationship Id="rId33" Type="http://schemas.openxmlformats.org/officeDocument/2006/relationships/hyperlink" Target="https://www.e-tar.lt/portal/lt/legalAct/TAR.0591AB885E87/asr" TargetMode="External"/><Relationship Id="rId38" Type="http://schemas.openxmlformats.org/officeDocument/2006/relationships/hyperlink" Target="http://eur-lex.europa.eu/legal-content/LT/TXT/PDF/?uri=CELEX:32010R0640&amp;qid=1422001604164&amp;from=LT" TargetMode="External"/><Relationship Id="rId46" Type="http://schemas.openxmlformats.org/officeDocument/2006/relationships/hyperlink" Target="https://www.e-tar.lt/portal/lt/legalAct/be8b1730723011e3bd0ecaffd80c672a/asr" TargetMode="External"/><Relationship Id="rId59" Type="http://schemas.openxmlformats.org/officeDocument/2006/relationships/hyperlink" Target="http://eur-lex.europa.eu/legal-content/LT/TXT/PDF/?uri=CELEX:32013R0576&amp;rid=2" TargetMode="External"/><Relationship Id="rId67" Type="http://schemas.openxmlformats.org/officeDocument/2006/relationships/hyperlink" Target="https://eur-lex.europa.eu/legal-content/LT/TXT/?qid=1590497858836&amp;uri=CELEX:02012R0649-20190501" TargetMode="External"/><Relationship Id="rId103" Type="http://schemas.openxmlformats.org/officeDocument/2006/relationships/hyperlink" Target="https://www.e-tar.lt/portal/lt/legalAct/TAR.F0A0AAA65AB1/asr" TargetMode="External"/><Relationship Id="rId108" Type="http://schemas.openxmlformats.org/officeDocument/2006/relationships/hyperlink" Target="https://www.e-tar.lt/portal/lt/legalAct/TAR.0E9A4AB8CBCC/asr" TargetMode="External"/><Relationship Id="rId116" Type="http://schemas.openxmlformats.org/officeDocument/2006/relationships/hyperlink" Target="https://www.e-tar.lt/portal/lt/legalAct/TAR.64B61DBFF23A/asr" TargetMode="External"/><Relationship Id="rId124" Type="http://schemas.openxmlformats.org/officeDocument/2006/relationships/hyperlink" Target="https://eur-lex.europa.eu/legal-content/LT/TXT/?qid=1590998630825&amp;uri=CELEX:02014R0833-20190709" TargetMode="External"/><Relationship Id="rId129" Type="http://schemas.openxmlformats.org/officeDocument/2006/relationships/hyperlink" Target="https://eur-lex.europa.eu/legal-content/LT/TXT/?qid=1590999375873&amp;uri=CELEX:02014R0747-20190709" TargetMode="External"/><Relationship Id="rId137" Type="http://schemas.openxmlformats.org/officeDocument/2006/relationships/hyperlink" Target="https://www.e-tar.lt/portal/lt/legalAct/ec42d940223011eabe008ea93139d588" TargetMode="External"/><Relationship Id="rId20" Type="http://schemas.openxmlformats.org/officeDocument/2006/relationships/hyperlink" Target="https://www.e-tar.lt/portal/lt/legalAct/TAR.A23F7DC05A1B/VjKmVrxuKK" TargetMode="External"/><Relationship Id="rId41" Type="http://schemas.openxmlformats.org/officeDocument/2006/relationships/hyperlink" Target="http://litlex.cust.lt/Litlex/ll.dll" TargetMode="External"/><Relationship Id="rId54" Type="http://schemas.openxmlformats.org/officeDocument/2006/relationships/hyperlink" Target="https://eur-lex.europa.eu/legal-content/LT/TXT/?qid=1590490921564&amp;uri=CELEX:02006R0865-20190227" TargetMode="External"/><Relationship Id="rId62" Type="http://schemas.openxmlformats.org/officeDocument/2006/relationships/hyperlink" Target="http://eur-lex.europa.eu/legal-content/LT/TXT/PDF/?uri=CELEX:32008R1024&amp;rid=2" TargetMode="External"/><Relationship Id="rId70" Type="http://schemas.openxmlformats.org/officeDocument/2006/relationships/hyperlink" Target="http://eur-lex.europa.eu/legal-content/LT/TXT/?qid=1489567132743&amp;uri=CELEX:32014R0517" TargetMode="External"/><Relationship Id="rId75" Type="http://schemas.openxmlformats.org/officeDocument/2006/relationships/hyperlink" Target="https://www.e-tar.lt/portal/lt/legalAct/TAR.57B4B381DD24/asr" TargetMode="External"/><Relationship Id="rId83" Type="http://schemas.openxmlformats.org/officeDocument/2006/relationships/hyperlink" Target="https://eur-lex.europa.eu/legal-content/LT/TXT/?uri=CELEX%3A02008R1272-20230420&amp;qid=1685600275510" TargetMode="External"/><Relationship Id="rId88" Type="http://schemas.openxmlformats.org/officeDocument/2006/relationships/hyperlink" Target="http://eur-lex.europa.eu/legal-content/LT/TXT/?qid=1489667443155&amp;uri=CELEX:02006R1013-20160101" TargetMode="External"/><Relationship Id="rId91" Type="http://schemas.openxmlformats.org/officeDocument/2006/relationships/hyperlink" Target="http://eur-lex.europa.eu/legal-content/LT/TXT/PDF/?uri=CELEX:32011R0333&amp;rid=1" TargetMode="External"/><Relationship Id="rId96" Type="http://schemas.openxmlformats.org/officeDocument/2006/relationships/hyperlink" Target="https://eur-lex.europa.eu/legal-content/LT/TXT/?uri=CELEX%3A02005R0111-20230220&amp;qid=1680505095748" TargetMode="External"/><Relationship Id="rId111" Type="http://schemas.openxmlformats.org/officeDocument/2006/relationships/hyperlink" Target="https://www.e-tar.lt/portal/lt/legalAct/TAR.8A6ECCE5ED73/asr" TargetMode="External"/><Relationship Id="rId132" Type="http://schemas.openxmlformats.org/officeDocument/2006/relationships/hyperlink" Target="https://e-seimas.lrs.lt/portal/legalAct/lt/TAD/ae89cad1dd7911ecb1b39d276e924a5d?jfwid=bkaxn79t" TargetMode="External"/><Relationship Id="rId14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tar.lt/portal/lt/legalAct/TAR.A845E65C32A2/yRHmPPvocD" TargetMode="External"/><Relationship Id="rId23" Type="http://schemas.openxmlformats.org/officeDocument/2006/relationships/hyperlink" Target="http://eur-lex.europa.eu/legal-content/LT/TXT/PDF/?uri=CELEX:32011R0284&amp;rid=1" TargetMode="External"/><Relationship Id="rId28" Type="http://schemas.openxmlformats.org/officeDocument/2006/relationships/hyperlink" Target="https://eur-lex.europa.eu/legal-content/LT/TXT/?qid=1589799007305&amp;uri=CELEX:02017R0625-20191214" TargetMode="External"/><Relationship Id="rId36" Type="http://schemas.openxmlformats.org/officeDocument/2006/relationships/hyperlink" Target="https://eur-lex.europa.eu/legal-content/LT/TXT/?qid=1589886834161&amp;uri=CELEX:02009R1010-20200327" TargetMode="External"/><Relationship Id="rId49" Type="http://schemas.openxmlformats.org/officeDocument/2006/relationships/hyperlink" Target="https://www.e-tar.lt/portal/lt/legalAct/TAR.42D2A9CFDE57/asr" TargetMode="External"/><Relationship Id="rId57" Type="http://schemas.openxmlformats.org/officeDocument/2006/relationships/hyperlink" Target="http://eur-lex.europa.eu/legal-content/LT/TXT/PDF/?uri=CELEX:32009R1007&amp;rid=2" TargetMode="External"/><Relationship Id="rId106" Type="http://schemas.openxmlformats.org/officeDocument/2006/relationships/hyperlink" Target="https://www.e-tar.lt/portal/lt/legalAct/TAR.8A06AF0E42F1/TAIS_452611" TargetMode="External"/><Relationship Id="rId114" Type="http://schemas.openxmlformats.org/officeDocument/2006/relationships/hyperlink" Target="https://www.e-tar.lt/portal/lt/legalActSearch?faces-redirect=true" TargetMode="External"/><Relationship Id="rId119" Type="http://schemas.openxmlformats.org/officeDocument/2006/relationships/hyperlink" Target="https://eur-lex.europa.eu/legal-content/LT/TXT/PDF/?uri=CELEX:32019R0125&amp;qid=1559198298958&amp;from=FR" TargetMode="External"/><Relationship Id="rId127" Type="http://schemas.openxmlformats.org/officeDocument/2006/relationships/hyperlink" Target="https://eur-lex.europa.eu/legal-content/LT/TXT/?qid=1590999174900&amp;uri=CELEX:02017R1509-20190718" TargetMode="External"/><Relationship Id="rId10" Type="http://schemas.openxmlformats.org/officeDocument/2006/relationships/endnotes" Target="endnotes.xml"/><Relationship Id="rId31" Type="http://schemas.openxmlformats.org/officeDocument/2006/relationships/hyperlink" Target="https://www.e-tar.lt/portal/lt/legalAct/TAR.6A3C7C36CD07/TAIS_364670" TargetMode="External"/><Relationship Id="rId44" Type="http://schemas.openxmlformats.org/officeDocument/2006/relationships/hyperlink" Target="https://eur-lex.europa.eu/legal-content/LT/TXT/?qid=1589892296173&amp;uri=CELEX:02016R1239-20171029" TargetMode="External"/><Relationship Id="rId52" Type="http://schemas.openxmlformats.org/officeDocument/2006/relationships/hyperlink" Target="https://www.e-tar.lt/portal/lt/legalAct/TAR.351F91417826/JGxAIdlIYK" TargetMode="External"/><Relationship Id="rId60" Type="http://schemas.openxmlformats.org/officeDocument/2006/relationships/hyperlink" Target="https://www.e-tar.lt/portal/lt/legalAct/89ee98b0903111e4bb408baba2bdddf3" TargetMode="External"/><Relationship Id="rId65" Type="http://schemas.openxmlformats.org/officeDocument/2006/relationships/hyperlink" Target="https://www.e-tar.lt/portal/lt/legalAct/ec42d940223011eabe008ea93139d588" TargetMode="External"/><Relationship Id="rId73" Type="http://schemas.openxmlformats.org/officeDocument/2006/relationships/hyperlink" Target="https://www.e-tar.lt/portal/lt/legalAct/368bded01de311ebb0038a8cd8ff585f" TargetMode="External"/><Relationship Id="rId78" Type="http://schemas.openxmlformats.org/officeDocument/2006/relationships/hyperlink" Target="https://www.e-tar.lt/portal/lt/legalAct/TAR.6C2ED3C9E92D/ZSZtayMoRe" TargetMode="External"/><Relationship Id="rId81" Type="http://schemas.openxmlformats.org/officeDocument/2006/relationships/hyperlink" Target="https://www.e-tar.lt/portal/lt/legalAct/TAR.58B15DCB1CF8" TargetMode="External"/><Relationship Id="rId86" Type="http://schemas.openxmlformats.org/officeDocument/2006/relationships/hyperlink" Target="https://www.e-tar.lt/portal/lt/legalAct/TAR.FBA839DBC526/asr" TargetMode="External"/><Relationship Id="rId94" Type="http://schemas.openxmlformats.org/officeDocument/2006/relationships/hyperlink" Target="http://eur-lex.europa.eu/legal-content/LT/TXT/PDF/?uri=CELEX:02016R2148-20170703&amp;qid=1527579412255&amp;from=LT" TargetMode="External"/><Relationship Id="rId99" Type="http://schemas.openxmlformats.org/officeDocument/2006/relationships/hyperlink" Target="https://www.e-tar.lt/portal/lt/legalAct/TAR.7B3B40DCD13A/asr" TargetMode="External"/><Relationship Id="rId101" Type="http://schemas.openxmlformats.org/officeDocument/2006/relationships/hyperlink" Target="https://www.e-tar.lt/portal/lt/legalAct/TAR.FF33B3BF23DD/asr" TargetMode="External"/><Relationship Id="rId122" Type="http://schemas.openxmlformats.org/officeDocument/2006/relationships/hyperlink" Target="https://eur-lex.europa.eu/legal-content/LT/TXT/?qid=1590998481664&amp;uri=CELEX:02006R0765-20190709" TargetMode="External"/><Relationship Id="rId130" Type="http://schemas.openxmlformats.org/officeDocument/2006/relationships/hyperlink" Target="https://eur-lex.europa.eu/legal-content/LT/TXT/?qid=1590999524557&amp;uri=CELEX:02004R0314-20200219" TargetMode="External"/><Relationship Id="rId135" Type="http://schemas.openxmlformats.org/officeDocument/2006/relationships/hyperlink" Target="http://eur-lex.europa.eu/legal-content/LT/TXT/PDF/?uri=CELEX:32013R0608&amp;rid=1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ur-lex.europa.eu/legal-content/LT/TXT/?uri=CELEX%3A02018R0858-20221206&amp;qid=1679895466599" TargetMode="External"/><Relationship Id="rId18" Type="http://schemas.openxmlformats.org/officeDocument/2006/relationships/hyperlink" Target="https://eur-lex.europa.eu/legal-content/LT/TXT/?qid=1589800904001&amp;uri=CELEX:02004R0136-20191214" TargetMode="External"/><Relationship Id="rId39" Type="http://schemas.openxmlformats.org/officeDocument/2006/relationships/hyperlink" Target="http://eur-lex.europa.eu/legal-content/LT/TXT/PDF/?uri=CELEX:02003R1984-20100813&amp;qid=1422003348339&amp;from=LT" TargetMode="External"/><Relationship Id="rId109" Type="http://schemas.openxmlformats.org/officeDocument/2006/relationships/hyperlink" Target="https://www.e-tar.lt/portal/lt/legalAct/f4c0a550dd7911ec8d9390588bf2de65/asr" TargetMode="External"/><Relationship Id="rId34" Type="http://schemas.openxmlformats.org/officeDocument/2006/relationships/hyperlink" Target="https://www.e-tar.lt/portal/lt/legalAct/23f242301d4c11e9875cdc20105dd260" TargetMode="External"/><Relationship Id="rId50" Type="http://schemas.openxmlformats.org/officeDocument/2006/relationships/hyperlink" Target="https://www.e-tar.lt/portal/lt/legalAct/TAR.E8A607EEB383/asr" TargetMode="External"/><Relationship Id="rId55" Type="http://schemas.openxmlformats.org/officeDocument/2006/relationships/hyperlink" Target="https://www.e-tar.lt/portal/lt/legalAct/TAR.1ED611C260D6/lqgfxvADHJ" TargetMode="External"/><Relationship Id="rId76" Type="http://schemas.openxmlformats.org/officeDocument/2006/relationships/hyperlink" Target="https://circabc.europa.eu/faces/jsp/extension/wai/navigation/container.jsp" TargetMode="External"/><Relationship Id="rId97" Type="http://schemas.openxmlformats.org/officeDocument/2006/relationships/hyperlink" Target="https://www.e-tar.lt/portal/lt/legalAct/TAR.B92030B5E1D0/asr" TargetMode="External"/><Relationship Id="rId104" Type="http://schemas.openxmlformats.org/officeDocument/2006/relationships/hyperlink" Target="http://eur-lex.europa.eu/legal-content/LT/TXT/PDF/?uri=CELEX:32009R0116&amp;rid=2" TargetMode="External"/><Relationship Id="rId120" Type="http://schemas.openxmlformats.org/officeDocument/2006/relationships/hyperlink" Target="http://eur-lex.europa.eu/legal-content/LT/TXT/PDF/?uri=CELEX:02014R0692-20141220&amp;qid=1427875232850&amp;from=LT" TargetMode="External"/><Relationship Id="rId125" Type="http://schemas.openxmlformats.org/officeDocument/2006/relationships/hyperlink" Target="https://eur-lex.europa.eu/legal-content/LT/TXT/?qid=1590998989597&amp;uri=CELEX:02003R1210-20200118" TargetMode="External"/><Relationship Id="rId141"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eur-lex.europa.eu/legal-content/LT/TXT/?uri=CELEX%3A02014R1191-20190417&amp;qid=1679897390123" TargetMode="External"/><Relationship Id="rId92" Type="http://schemas.openxmlformats.org/officeDocument/2006/relationships/hyperlink" Target="http://eur-lex.europa.eu/legal-content/LT/TXT/PDF/?uri=CELEX:32012R1179&amp;rid=1" TargetMode="External"/><Relationship Id="rId2" Type="http://schemas.openxmlformats.org/officeDocument/2006/relationships/customXml" Target="../customXml/item2.xml"/><Relationship Id="rId29" Type="http://schemas.openxmlformats.org/officeDocument/2006/relationships/hyperlink" Target="https://eur-lex.europa.eu/legal-content/LT/TXT/?qid=1591165919604&amp;uri=CELEX:32019R2072" TargetMode="External"/><Relationship Id="rId24" Type="http://schemas.openxmlformats.org/officeDocument/2006/relationships/hyperlink" Target="https://eur-lex.europa.eu/legal-content/LT/TXT/?qid=1589354880616&amp;uri=CELEX:02011R0010-20190829" TargetMode="External"/><Relationship Id="rId40" Type="http://schemas.openxmlformats.org/officeDocument/2006/relationships/hyperlink" Target="https://www.e-tar.lt/portal/lt/legalAct/TAR.D22016A0EC70/slGgMxIQZH" TargetMode="External"/><Relationship Id="rId45" Type="http://schemas.openxmlformats.org/officeDocument/2006/relationships/hyperlink" Target="https://www.e-tar.lt/portal/lt/legalAct/TAR.4334D941D3DC" TargetMode="External"/><Relationship Id="rId66" Type="http://schemas.openxmlformats.org/officeDocument/2006/relationships/hyperlink" Target="https://www.e-tar.lt/portal/lt/legalAct/46b17bc0223111eabe008ea93139d588" TargetMode="External"/><Relationship Id="rId87" Type="http://schemas.openxmlformats.org/officeDocument/2006/relationships/hyperlink" Target="https://www.e-tar.lt/portal/lt/legalAct/TAR.956E4CD440AD/asr" TargetMode="External"/><Relationship Id="rId110" Type="http://schemas.openxmlformats.org/officeDocument/2006/relationships/hyperlink" Target="http://eur-lex.europa.eu/legal-content/LT/TXT/PDF/?uri=CELEX:01991L0477-20170613&amp;qid=1527589913674&amp;from=LT" TargetMode="External"/><Relationship Id="rId115" Type="http://schemas.openxmlformats.org/officeDocument/2006/relationships/hyperlink" Target="https://www.e-tar.lt/portal/lt/legalAct/TAR.7083DB116A2E/asr" TargetMode="External"/><Relationship Id="rId131" Type="http://schemas.openxmlformats.org/officeDocument/2006/relationships/hyperlink" Target="https://www.e-tar.lt/portal/lt/legalAct/TAR.F707D11C62FE/TAIS_414455" TargetMode="External"/><Relationship Id="rId136" Type="http://schemas.openxmlformats.org/officeDocument/2006/relationships/hyperlink" Target="http://eur-lex.europa.eu/legal-content/LT/TXT/HTML/?uri=CELEX:02013R1352-20180515&amp;qid=1527145254473&amp;from=LT" TargetMode="External"/><Relationship Id="rId61" Type="http://schemas.openxmlformats.org/officeDocument/2006/relationships/hyperlink" Target="http://eur-lex.europa.eu/legal-content/LT/TXT/PDF/?uri=CELEX:02005R2173-20161115&amp;qid=1484310175932&amp;from=LT" TargetMode="External"/><Relationship Id="rId82" Type="http://schemas.openxmlformats.org/officeDocument/2006/relationships/hyperlink" Target="https://eur-lex.europa.eu/legal-content/LT/TXT/?qid=1590581926637&amp;uri=CELEX:02006R1907-20200428" TargetMode="External"/><Relationship Id="rId19" Type="http://schemas.openxmlformats.org/officeDocument/2006/relationships/hyperlink" Target="https://eur-lex.europa.eu/legal-content/LT/TXT/?qid=1589799007305&amp;uri=CELEX:02017R0625-20191214" TargetMode="External"/><Relationship Id="rId14" Type="http://schemas.openxmlformats.org/officeDocument/2006/relationships/hyperlink" Target="https://eur-lex.europa.eu/legal-content/LT/TXT/?uri=CELEX%3A02009R1223-20221217&amp;qid=1679896181074" TargetMode="External"/><Relationship Id="rId30" Type="http://schemas.openxmlformats.org/officeDocument/2006/relationships/hyperlink" Target="https://eur-lex.europa.eu/legal-content/LT/TXT/?qid=1591163639877&amp;uri=CELEX:32019R2125" TargetMode="External"/><Relationship Id="rId35" Type="http://schemas.openxmlformats.org/officeDocument/2006/relationships/hyperlink" Target="http://eur-lex.europa.eu/legal-content/LT/TXT/PDF/?uri=CELEX:02008R1005-20110309&amp;qid=1489560819566&amp;from=LT" TargetMode="External"/><Relationship Id="rId56" Type="http://schemas.openxmlformats.org/officeDocument/2006/relationships/hyperlink" Target="http://eur-lex.europa.eu/legal-content/LT/TXT/PDF/?uri=CELEX:32007R1523&amp;rid=2" TargetMode="External"/><Relationship Id="rId77" Type="http://schemas.openxmlformats.org/officeDocument/2006/relationships/hyperlink" Target="https://www.e-tar.lt/portal/lt/legalAct/TAR.6C2ED3C9E92D/asr" TargetMode="External"/><Relationship Id="rId100" Type="http://schemas.openxmlformats.org/officeDocument/2006/relationships/hyperlink" Target="https://eur-lex.europa.eu/legal-content/LT/TXT/?uri=CELEX%3A02001L0083-20220101&amp;qid=1680507124393" TargetMode="External"/><Relationship Id="rId105" Type="http://schemas.openxmlformats.org/officeDocument/2006/relationships/hyperlink" Target="https://eur-lex.europa.eu/legal-content/LT/TXT/?qid=1591165587310&amp;uri=CELEX:32019R0880" TargetMode="External"/><Relationship Id="rId126" Type="http://schemas.openxmlformats.org/officeDocument/2006/relationships/hyperlink" Target="https://eur-lex.europa.eu/legal-content/LT/TXT/?qid=1590999083121&amp;uri=CELEX:02012R0267-201907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ADA9BDF7429D145A0E11E400CF8B1D8" ma:contentTypeVersion="6" ma:contentTypeDescription="Kurkite naują dokumentą." ma:contentTypeScope="" ma:versionID="a115e3a1080c898cb70438476ef35fbd">
  <xsd:schema xmlns:xsd="http://www.w3.org/2001/XMLSchema" xmlns:xs="http://www.w3.org/2001/XMLSchema" xmlns:p="http://schemas.microsoft.com/office/2006/metadata/properties" xmlns:ns2="bd14fd9f-333c-4238-8d08-5274336a03a2" targetNamespace="http://schemas.microsoft.com/office/2006/metadata/properties" ma:root="true" ma:fieldsID="a32647561a3a62860ad95e37cde5df72" ns2:_="">
    <xsd:import namespace="bd14fd9f-333c-4238-8d08-5274336a03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4fd9f-333c-4238-8d08-5274336a0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CC78B-59CC-4E47-BC2B-1B1C49BC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4fd9f-333c-4238-8d08-5274336a0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DB3BEC-ACEE-4C44-B064-C62ADC10E73D}">
  <ds:schemaRefs>
    <ds:schemaRef ds:uri="http://schemas.microsoft.com/sharepoint/v3/contenttype/forms"/>
  </ds:schemaRefs>
</ds:datastoreItem>
</file>

<file path=customXml/itemProps3.xml><?xml version="1.0" encoding="utf-8"?>
<ds:datastoreItem xmlns:ds="http://schemas.openxmlformats.org/officeDocument/2006/customXml" ds:itemID="{B2D97826-D433-4DFE-8583-C51E1F1B8E79}">
  <ds:schemaRefs>
    <ds:schemaRef ds:uri="http://schemas.openxmlformats.org/officeDocument/2006/bibliography"/>
  </ds:schemaRefs>
</ds:datastoreItem>
</file>

<file path=customXml/itemProps4.xml><?xml version="1.0" encoding="utf-8"?>
<ds:datastoreItem xmlns:ds="http://schemas.openxmlformats.org/officeDocument/2006/customXml" ds:itemID="{244C44EA-5750-4641-B727-F7D8362A57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23</Pages>
  <Words>35137</Words>
  <Characters>20029</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NETARIFINIŲ UŽSIENIO PREKYBOS  REGULIAVIMO PRIEMONES IR JAS REGLAMENTUOJANČIŲ TEISĖS AKTŲ SĄRAŠAS</vt:lpstr>
    </vt:vector>
  </TitlesOfParts>
  <Company>MD</Company>
  <LinksUpToDate>false</LinksUpToDate>
  <CharactersWithSpaces>55056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NETARIFINIŲ UŽSIENIO PREKYBOS  REGULIAVIMO PRIEMONES IR JAS REGLAMENTUOJANČIŲ TEISĖS AKTŲ SĄRAŠAS</dc:title>
  <dc:subject/>
  <dc:creator>MD0206</dc:creator>
  <cp:keywords/>
  <cp:lastModifiedBy>Neringa Motiejūnaitė</cp:lastModifiedBy>
  <cp:revision>73</cp:revision>
  <cp:lastPrinted>2015-05-12T10:47:00Z</cp:lastPrinted>
  <dcterms:created xsi:type="dcterms:W3CDTF">2023-06-15T08:04:00Z</dcterms:created>
  <dcterms:modified xsi:type="dcterms:W3CDTF">2023-06-15T18:08:00Z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0x010100BADA9BDF7429D145A0E11E400CF8B1D8</vt:lpwstr>
  </property>
</Properties>
</file>